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7D5A" w14:textId="5D10A021" w:rsidR="00E702FB" w:rsidRPr="004E0443" w:rsidRDefault="00E702FB">
      <w:pPr>
        <w:rPr>
          <w:rFonts w:cstheme="minorHAnsi"/>
          <w:color w:val="00B0F0"/>
          <w:shd w:val="clear" w:color="auto" w:fill="FFFFFF"/>
        </w:rPr>
      </w:pPr>
      <w:bookmarkStart w:id="0" w:name="_GoBack"/>
      <w:bookmarkEnd w:id="0"/>
      <w:r w:rsidRPr="004E0443">
        <w:rPr>
          <w:rFonts w:cstheme="minorHAnsi"/>
          <w:color w:val="00B0F0"/>
          <w:shd w:val="clear" w:color="auto" w:fill="FFFFFF"/>
        </w:rPr>
        <w:t xml:space="preserve">There are specific laws around </w:t>
      </w:r>
      <w:r w:rsidRPr="004E0443">
        <w:rPr>
          <w:rFonts w:cstheme="minorHAnsi"/>
          <w:b/>
          <w:bCs/>
          <w:color w:val="00B0F0"/>
          <w:u w:val="single"/>
          <w:shd w:val="clear" w:color="auto" w:fill="FFFFFF"/>
        </w:rPr>
        <w:t>what</w:t>
      </w:r>
      <w:r w:rsidRPr="004E0443">
        <w:rPr>
          <w:rFonts w:cstheme="minorHAnsi"/>
          <w:color w:val="00B0F0"/>
          <w:shd w:val="clear" w:color="auto" w:fill="FFFFFF"/>
        </w:rPr>
        <w:t xml:space="preserve"> needs to be communicated during the conversation </w:t>
      </w:r>
      <w:r w:rsidR="00DE3384" w:rsidRPr="004E0443">
        <w:rPr>
          <w:rFonts w:cstheme="minorHAnsi"/>
          <w:color w:val="00B0F0"/>
          <w:shd w:val="clear" w:color="auto" w:fill="FFFFFF"/>
        </w:rPr>
        <w:t>between a patient and an entity when the patient has a request for a correction</w:t>
      </w:r>
      <w:r w:rsidR="003D5262" w:rsidRPr="004E0443">
        <w:rPr>
          <w:rFonts w:cstheme="minorHAnsi"/>
          <w:color w:val="00B0F0"/>
          <w:shd w:val="clear" w:color="auto" w:fill="FFFFFF"/>
        </w:rPr>
        <w:t xml:space="preserve"> to their chart</w:t>
      </w:r>
      <w:r w:rsidR="00DE3384" w:rsidRPr="004E0443">
        <w:rPr>
          <w:rFonts w:cstheme="minorHAnsi"/>
          <w:color w:val="00B0F0"/>
          <w:shd w:val="clear" w:color="auto" w:fill="FFFFFF"/>
        </w:rPr>
        <w:t xml:space="preserve">. </w:t>
      </w:r>
      <w:r w:rsidR="007F4AEF" w:rsidRPr="004E0443">
        <w:rPr>
          <w:rFonts w:cstheme="minorHAnsi"/>
          <w:color w:val="00B0F0"/>
          <w:shd w:val="clear" w:color="auto" w:fill="FFFFFF"/>
        </w:rPr>
        <w:t>(documented</w:t>
      </w:r>
      <w:r w:rsidR="00F94B17" w:rsidRPr="004E0443">
        <w:rPr>
          <w:rFonts w:cstheme="minorHAnsi"/>
          <w:color w:val="00B0F0"/>
          <w:shd w:val="clear" w:color="auto" w:fill="FFFFFF"/>
        </w:rPr>
        <w:t xml:space="preserve"> in July</w:t>
      </w:r>
      <w:r w:rsidR="00873BF6" w:rsidRPr="004E0443">
        <w:rPr>
          <w:rFonts w:cstheme="minorHAnsi"/>
          <w:color w:val="00B0F0"/>
          <w:shd w:val="clear" w:color="auto" w:fill="FFFFFF"/>
        </w:rPr>
        <w:t xml:space="preserve"> and presented at multiple meetings</w:t>
      </w:r>
      <w:r w:rsidR="00F94B17" w:rsidRPr="004E0443">
        <w:rPr>
          <w:rFonts w:cstheme="minorHAnsi"/>
          <w:color w:val="00B0F0"/>
          <w:shd w:val="clear" w:color="auto" w:fill="FFFFFF"/>
        </w:rPr>
        <w:t>)</w:t>
      </w:r>
    </w:p>
    <w:p w14:paraId="787796A0" w14:textId="0232AA71" w:rsidR="00DE3384" w:rsidRPr="004E0443" w:rsidRDefault="00597099" w:rsidP="00DE3384">
      <w:pPr>
        <w:rPr>
          <w:rFonts w:cstheme="minorHAnsi"/>
          <w:color w:val="00B0F0"/>
          <w:shd w:val="clear" w:color="auto" w:fill="FFFFFF"/>
        </w:rPr>
      </w:pPr>
      <w:r w:rsidRPr="004E0443">
        <w:rPr>
          <w:rFonts w:cstheme="minorHAnsi"/>
          <w:color w:val="00B0F0"/>
          <w:shd w:val="clear" w:color="auto" w:fill="FFFFFF"/>
        </w:rPr>
        <w:t>“</w:t>
      </w:r>
      <w:r w:rsidR="00DE3384" w:rsidRPr="004E0443">
        <w:rPr>
          <w:rFonts w:cstheme="minorHAnsi"/>
          <w:color w:val="00B0F0"/>
          <w:shd w:val="clear" w:color="auto" w:fill="FFFFFF"/>
        </w:rPr>
        <w:t>It</w:t>
      </w:r>
      <w:r w:rsidR="00AC6B01" w:rsidRPr="004E0443">
        <w:rPr>
          <w:rFonts w:cstheme="minorHAnsi"/>
          <w:color w:val="00B0F0"/>
          <w:shd w:val="clear" w:color="auto" w:fill="FFFFFF"/>
        </w:rPr>
        <w:t>’</w:t>
      </w:r>
      <w:r w:rsidR="00DE3384" w:rsidRPr="004E0443">
        <w:rPr>
          <w:rFonts w:cstheme="minorHAnsi"/>
          <w:color w:val="00B0F0"/>
          <w:shd w:val="clear" w:color="auto" w:fill="FFFFFF"/>
        </w:rPr>
        <w:t>s not a simple update – it’s a legal amendment.</w:t>
      </w:r>
      <w:r w:rsidRPr="004E0443">
        <w:rPr>
          <w:rFonts w:cstheme="minorHAnsi"/>
          <w:color w:val="00B0F0"/>
          <w:shd w:val="clear" w:color="auto" w:fill="FFFFFF"/>
        </w:rPr>
        <w:t>”</w:t>
      </w:r>
    </w:p>
    <w:p w14:paraId="1EDA82BF" w14:textId="08FB9AF2" w:rsidR="00DE3384" w:rsidRPr="004E0443" w:rsidRDefault="00445ADA" w:rsidP="00DE3384">
      <w:pPr>
        <w:rPr>
          <w:rFonts w:cstheme="minorHAnsi"/>
          <w:color w:val="00B0F0"/>
        </w:rPr>
      </w:pPr>
      <w:r w:rsidRPr="004E0443">
        <w:rPr>
          <w:rFonts w:cstheme="minorHAnsi"/>
          <w:color w:val="00B0F0"/>
          <w:shd w:val="clear" w:color="auto" w:fill="FFFFFF"/>
        </w:rPr>
        <w:t>“</w:t>
      </w:r>
      <w:r w:rsidR="00DE3384" w:rsidRPr="004E0443">
        <w:rPr>
          <w:rFonts w:cstheme="minorHAnsi"/>
          <w:color w:val="00B0F0"/>
          <w:shd w:val="clear" w:color="auto" w:fill="FFFFFF"/>
        </w:rPr>
        <w:t>This is net new work for HL7</w:t>
      </w:r>
      <w:r w:rsidRPr="004E0443">
        <w:rPr>
          <w:rFonts w:cstheme="minorHAnsi"/>
          <w:color w:val="00B0F0"/>
          <w:shd w:val="clear" w:color="auto" w:fill="FFFFFF"/>
        </w:rPr>
        <w:t>”</w:t>
      </w:r>
    </w:p>
    <w:p w14:paraId="7626DEB7" w14:textId="6DE65336" w:rsidR="00DC3344" w:rsidRDefault="00F94B17">
      <w:pPr>
        <w:rPr>
          <w:color w:val="FF0000"/>
          <w:sz w:val="32"/>
          <w:szCs w:val="32"/>
        </w:rPr>
      </w:pPr>
      <w:r w:rsidRPr="00FD6CD2">
        <w:rPr>
          <w:color w:val="FF0000"/>
          <w:sz w:val="28"/>
          <w:szCs w:val="28"/>
        </w:rPr>
        <w:t>We presented the “what” above to FHIR-I at the Sept WGM and</w:t>
      </w:r>
      <w:r w:rsidR="00445ADA" w:rsidRPr="00FD6CD2">
        <w:rPr>
          <w:color w:val="FF0000"/>
          <w:sz w:val="28"/>
          <w:szCs w:val="28"/>
        </w:rPr>
        <w:t xml:space="preserve"> </w:t>
      </w:r>
      <w:r w:rsidRPr="00FD6CD2">
        <w:rPr>
          <w:color w:val="FF0000"/>
          <w:sz w:val="28"/>
          <w:szCs w:val="28"/>
        </w:rPr>
        <w:t>in several other meetings.</w:t>
      </w:r>
      <w:r>
        <w:rPr>
          <w:color w:val="FF0000"/>
          <w:sz w:val="32"/>
          <w:szCs w:val="32"/>
        </w:rPr>
        <w:t xml:space="preserve"> Our question</w:t>
      </w:r>
      <w:r w:rsidR="00FD6CD2">
        <w:rPr>
          <w:color w:val="FF0000"/>
          <w:sz w:val="32"/>
          <w:szCs w:val="32"/>
        </w:rPr>
        <w:t xml:space="preserve"> to them</w:t>
      </w:r>
      <w:r>
        <w:rPr>
          <w:color w:val="FF0000"/>
          <w:sz w:val="32"/>
          <w:szCs w:val="32"/>
        </w:rPr>
        <w:t xml:space="preserve">: </w:t>
      </w:r>
      <w:r w:rsidR="009A2683" w:rsidRPr="009A2683">
        <w:rPr>
          <w:color w:val="FF0000"/>
          <w:sz w:val="32"/>
          <w:szCs w:val="32"/>
        </w:rPr>
        <w:t>How do we facilitate this conversation?</w:t>
      </w:r>
    </w:p>
    <w:p w14:paraId="0F9EE32B" w14:textId="45618349" w:rsidR="00A71CE0" w:rsidRDefault="00DA316A">
      <w:r>
        <w:t xml:space="preserve">Workflows </w:t>
      </w:r>
      <w:r w:rsidR="00587F00">
        <w:t xml:space="preserve">and data </w:t>
      </w:r>
      <w:proofErr w:type="gramStart"/>
      <w:r w:rsidR="00587F00">
        <w:t>elements</w:t>
      </w:r>
      <w:proofErr w:type="gramEnd"/>
      <w:r w:rsidR="00587F00">
        <w:t xml:space="preserve"> </w:t>
      </w:r>
      <w:r>
        <w:t>we need to consider:</w:t>
      </w:r>
      <w:r w:rsidR="00440368">
        <w:t xml:space="preserve"> (The </w:t>
      </w:r>
      <w:r w:rsidR="00440368" w:rsidRPr="00440368">
        <w:rPr>
          <w:b/>
          <w:bCs/>
        </w:rPr>
        <w:t>WHAT</w:t>
      </w:r>
      <w:r w:rsidR="00440368">
        <w:t>)</w:t>
      </w:r>
    </w:p>
    <w:p w14:paraId="3EC13A44" w14:textId="77777777" w:rsidR="00436583" w:rsidRDefault="00DA316A" w:rsidP="00DA316A">
      <w:pPr>
        <w:pStyle w:val="ListParagraph"/>
        <w:numPr>
          <w:ilvl w:val="0"/>
          <w:numId w:val="1"/>
        </w:numPr>
      </w:pPr>
      <w:r>
        <w:t>Patient identifies</w:t>
      </w:r>
      <w:r w:rsidR="00436583">
        <w:t>:</w:t>
      </w:r>
    </w:p>
    <w:p w14:paraId="5C161CBE" w14:textId="4EE6BEE3" w:rsidR="00DA316A" w:rsidRDefault="00436583" w:rsidP="00587F00">
      <w:pPr>
        <w:pStyle w:val="ListParagraph"/>
        <w:numPr>
          <w:ilvl w:val="1"/>
          <w:numId w:val="1"/>
        </w:numPr>
        <w:spacing w:after="0"/>
      </w:pPr>
      <w:r>
        <w:t>W</w:t>
      </w:r>
      <w:r w:rsidR="00DA316A">
        <w:t>here the error is found (could be structured or not)</w:t>
      </w:r>
    </w:p>
    <w:p w14:paraId="34E2BE4D" w14:textId="3382A760" w:rsidR="00DA316A" w:rsidRDefault="00436583" w:rsidP="00587F00">
      <w:pPr>
        <w:pStyle w:val="ListParagraph"/>
        <w:numPr>
          <w:ilvl w:val="1"/>
          <w:numId w:val="1"/>
        </w:numPr>
        <w:spacing w:after="0"/>
      </w:pPr>
      <w:r>
        <w:t>Actions requested</w:t>
      </w:r>
    </w:p>
    <w:p w14:paraId="7A90C408" w14:textId="50CE09A7" w:rsidR="00DA316A" w:rsidRDefault="00436583" w:rsidP="00587F00">
      <w:pPr>
        <w:pStyle w:val="ListParagraph"/>
        <w:numPr>
          <w:ilvl w:val="1"/>
          <w:numId w:val="1"/>
        </w:numPr>
        <w:spacing w:after="0"/>
      </w:pPr>
      <w:r>
        <w:t>R</w:t>
      </w:r>
      <w:r w:rsidR="00DA316A">
        <w:t>eason they want the change</w:t>
      </w:r>
    </w:p>
    <w:p w14:paraId="0B552F67" w14:textId="77777777" w:rsidR="00587F00" w:rsidRDefault="00587F00" w:rsidP="00587F00">
      <w:pPr>
        <w:pStyle w:val="ListParagraph"/>
        <w:spacing w:after="0"/>
        <w:ind w:left="1440"/>
      </w:pPr>
    </w:p>
    <w:p w14:paraId="505B3C67" w14:textId="645F1744" w:rsidR="00DA316A" w:rsidRDefault="00DA316A" w:rsidP="00587F00">
      <w:pPr>
        <w:pStyle w:val="ListParagraph"/>
        <w:numPr>
          <w:ilvl w:val="0"/>
          <w:numId w:val="1"/>
        </w:numPr>
      </w:pPr>
      <w:r>
        <w:t xml:space="preserve">Covered entity must respond within 60 days with: </w:t>
      </w:r>
      <w:r w:rsidR="00436583">
        <w:t>A</w:t>
      </w:r>
      <w:r>
        <w:t>ccept</w:t>
      </w:r>
      <w:r w:rsidR="00436583">
        <w:t>ed</w:t>
      </w:r>
      <w:r>
        <w:t xml:space="preserve">, </w:t>
      </w:r>
      <w:r w:rsidR="00436583">
        <w:t>D</w:t>
      </w:r>
      <w:r>
        <w:t>en</w:t>
      </w:r>
      <w:r w:rsidR="00436583">
        <w:t>ied</w:t>
      </w:r>
      <w:r>
        <w:t xml:space="preserve">, </w:t>
      </w:r>
      <w:r w:rsidR="00436583">
        <w:t>R</w:t>
      </w:r>
      <w:r>
        <w:t>equest more time</w:t>
      </w:r>
      <w:r w:rsidR="00DC3344">
        <w:t>.</w:t>
      </w:r>
    </w:p>
    <w:p w14:paraId="1F5D28A0" w14:textId="77777777" w:rsidR="00DC3344" w:rsidRPr="00E271CF" w:rsidRDefault="00DA316A" w:rsidP="00DC3344">
      <w:pPr>
        <w:pStyle w:val="ListParagraph"/>
        <w:rPr>
          <w:u w:val="single"/>
        </w:rPr>
      </w:pPr>
      <w:r w:rsidRPr="00E271CF">
        <w:rPr>
          <w:u w:val="single"/>
        </w:rPr>
        <w:t xml:space="preserve">Accepted: </w:t>
      </w:r>
    </w:p>
    <w:p w14:paraId="3F2D45BC" w14:textId="0583FB78" w:rsidR="00DC3344" w:rsidRPr="00DC3344" w:rsidRDefault="00E271CF" w:rsidP="00DC3344">
      <w:pPr>
        <w:pStyle w:val="ListParagraph"/>
        <w:numPr>
          <w:ilvl w:val="0"/>
          <w:numId w:val="2"/>
        </w:numPr>
      </w:pPr>
      <w:r>
        <w:t>Entity n</w:t>
      </w:r>
      <w:r w:rsidR="00DA316A">
        <w:t xml:space="preserve">otifies patient </w:t>
      </w:r>
      <w:r w:rsidR="00DC3344" w:rsidRPr="00DC3344">
        <w:t>the amendment is accepted</w:t>
      </w:r>
      <w:r w:rsidR="00DC3344">
        <w:rPr>
          <w:rFonts w:ascii="Verdana" w:hAnsi="Verdana"/>
          <w:color w:val="333333"/>
          <w:shd w:val="clear" w:color="auto" w:fill="FFFFFF"/>
        </w:rPr>
        <w:t xml:space="preserve"> </w:t>
      </w:r>
    </w:p>
    <w:p w14:paraId="02846337" w14:textId="74CE6607" w:rsidR="00DC3344" w:rsidRDefault="00E271CF" w:rsidP="00DC3344">
      <w:pPr>
        <w:pStyle w:val="ListParagraph"/>
        <w:numPr>
          <w:ilvl w:val="0"/>
          <w:numId w:val="2"/>
        </w:numPr>
      </w:pPr>
      <w:r>
        <w:t>Entity o</w:t>
      </w:r>
      <w:r w:rsidR="00DC3344" w:rsidRPr="00DC3344">
        <w:t>btain</w:t>
      </w:r>
      <w:r>
        <w:t>s</w:t>
      </w:r>
      <w:r w:rsidR="00DC3344" w:rsidRPr="00DC3344">
        <w:t xml:space="preserve"> the</w:t>
      </w:r>
      <w:r>
        <w:t xml:space="preserve"> list of who </w:t>
      </w:r>
      <w:r w:rsidR="00DC3344" w:rsidRPr="00DC3344">
        <w:t xml:space="preserve">the amendment needs to be shared </w:t>
      </w:r>
      <w:r>
        <w:t>with</w:t>
      </w:r>
    </w:p>
    <w:p w14:paraId="190E651A" w14:textId="082375FE" w:rsidR="00DC3344" w:rsidRDefault="00DC3344" w:rsidP="00E271CF">
      <w:pPr>
        <w:spacing w:after="0" w:line="240" w:lineRule="auto"/>
        <w:ind w:firstLine="720"/>
        <w:rPr>
          <w:u w:val="single"/>
        </w:rPr>
      </w:pPr>
      <w:r w:rsidRPr="00E271CF">
        <w:rPr>
          <w:u w:val="single"/>
        </w:rPr>
        <w:t>Denied:</w:t>
      </w:r>
    </w:p>
    <w:p w14:paraId="65F5E1CB" w14:textId="6DC279B3" w:rsidR="00DC3344" w:rsidRPr="00E271CF" w:rsidRDefault="00436583" w:rsidP="00E271CF">
      <w:pPr>
        <w:pStyle w:val="ListParagraph"/>
        <w:numPr>
          <w:ilvl w:val="0"/>
          <w:numId w:val="2"/>
        </w:numPr>
        <w:spacing w:after="0"/>
      </w:pPr>
      <w:r>
        <w:t>The Entity must p</w:t>
      </w:r>
      <w:r w:rsidR="00DC3344" w:rsidRPr="00E271CF">
        <w:t>rovide the </w:t>
      </w:r>
      <w:hyperlink r:id="rId8" w:history="1">
        <w:r w:rsidR="00DC3344" w:rsidRPr="00E271CF">
          <w:t>individual</w:t>
        </w:r>
      </w:hyperlink>
      <w:r w:rsidR="00DC3344" w:rsidRPr="00E271CF">
        <w:t> with a denia</w:t>
      </w:r>
      <w:r w:rsidR="00DC3344">
        <w:t>l</w:t>
      </w:r>
      <w:r w:rsidR="00587F00">
        <w:t xml:space="preserve"> in</w:t>
      </w:r>
      <w:r w:rsidR="00DC3344" w:rsidRPr="00E271CF">
        <w:t> plain language and contain:</w:t>
      </w:r>
    </w:p>
    <w:p w14:paraId="24E4231B" w14:textId="11D8C9C7" w:rsidR="00DC3344" w:rsidRPr="00E271CF" w:rsidRDefault="00DC3344" w:rsidP="00E271CF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E271CF">
        <w:rPr>
          <w:rFonts w:asciiTheme="minorHAnsi" w:eastAsiaTheme="minorHAnsi" w:hAnsiTheme="minorHAnsi" w:cstheme="minorBidi"/>
          <w:sz w:val="22"/>
          <w:szCs w:val="22"/>
        </w:rPr>
        <w:t>The basis for the denial</w:t>
      </w:r>
    </w:p>
    <w:p w14:paraId="5F238E09" w14:textId="5DD407DB" w:rsidR="00DC3344" w:rsidRPr="00E271CF" w:rsidRDefault="00DC3344" w:rsidP="00E271CF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E271CF">
        <w:rPr>
          <w:rFonts w:asciiTheme="minorHAnsi" w:eastAsiaTheme="minorHAnsi" w:hAnsiTheme="minorHAnsi" w:cstheme="minorBidi"/>
          <w:sz w:val="22"/>
          <w:szCs w:val="22"/>
        </w:rPr>
        <w:t>The </w:t>
      </w:r>
      <w:hyperlink r:id="rId9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individual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 xml:space="preserve">'s right to submit a written </w:t>
      </w:r>
      <w:r w:rsidR="00E271CF">
        <w:rPr>
          <w:rFonts w:asciiTheme="minorHAnsi" w:eastAsiaTheme="minorHAnsi" w:hAnsiTheme="minorHAnsi" w:cstheme="minorBidi"/>
          <w:sz w:val="22"/>
          <w:szCs w:val="22"/>
        </w:rPr>
        <w:t>disagreement</w:t>
      </w:r>
    </w:p>
    <w:p w14:paraId="720CD731" w14:textId="4CBD9713" w:rsidR="00DC3344" w:rsidRPr="00E271CF" w:rsidRDefault="00DC3344" w:rsidP="00E271CF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E271CF">
        <w:rPr>
          <w:rFonts w:asciiTheme="minorHAnsi" w:eastAsiaTheme="minorHAnsi" w:hAnsiTheme="minorHAnsi" w:cstheme="minorBidi"/>
          <w:sz w:val="22"/>
          <w:szCs w:val="22"/>
        </w:rPr>
        <w:t>A statement that</w:t>
      </w:r>
      <w:r w:rsidR="00E271C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271CF">
        <w:rPr>
          <w:rFonts w:asciiTheme="minorHAnsi" w:eastAsiaTheme="minorHAnsi" w:hAnsiTheme="minorHAnsi" w:cstheme="minorBidi"/>
          <w:sz w:val="22"/>
          <w:szCs w:val="22"/>
        </w:rPr>
        <w:t>the </w:t>
      </w:r>
      <w:hyperlink r:id="rId10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individual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 may request the </w:t>
      </w:r>
      <w:hyperlink r:id="rId11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covered entity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 provide the </w:t>
      </w:r>
      <w:hyperlink r:id="rId12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individual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's request for amendment and the denial with any future </w:t>
      </w:r>
      <w:hyperlink r:id="rId13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disclosures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 of the </w:t>
      </w:r>
      <w:hyperlink r:id="rId14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protected health information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 that is the subject of the amendment</w:t>
      </w:r>
    </w:p>
    <w:p w14:paraId="59D2196F" w14:textId="77777777" w:rsidR="00E271CF" w:rsidRDefault="00DC3344" w:rsidP="00E271CF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E271CF">
        <w:rPr>
          <w:rFonts w:asciiTheme="minorHAnsi" w:eastAsiaTheme="minorHAnsi" w:hAnsiTheme="minorHAnsi" w:cstheme="minorBidi"/>
          <w:sz w:val="22"/>
          <w:szCs w:val="22"/>
        </w:rPr>
        <w:t>A description of how the </w:t>
      </w:r>
      <w:hyperlink r:id="rId15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individual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 may complain to the </w:t>
      </w:r>
      <w:hyperlink r:id="rId16" w:history="1">
        <w:r w:rsidRPr="00E271CF">
          <w:rPr>
            <w:rFonts w:asciiTheme="minorHAnsi" w:eastAsiaTheme="minorHAnsi" w:hAnsiTheme="minorHAnsi" w:cstheme="minorBidi"/>
            <w:sz w:val="22"/>
            <w:szCs w:val="22"/>
          </w:rPr>
          <w:t>covered entity</w:t>
        </w:r>
      </w:hyperlink>
      <w:r w:rsidRPr="00E271CF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5C4CDC0" w14:textId="0EE19AA6" w:rsidR="00E271CF" w:rsidRPr="00436583" w:rsidRDefault="00436583" w:rsidP="00436583">
      <w:pPr>
        <w:pStyle w:val="ListParagraph"/>
        <w:numPr>
          <w:ilvl w:val="0"/>
          <w:numId w:val="2"/>
        </w:numPr>
        <w:spacing w:after="0" w:line="240" w:lineRule="auto"/>
      </w:pPr>
      <w:r>
        <w:t>The patient may submit a s</w:t>
      </w:r>
      <w:r w:rsidR="00E271CF" w:rsidRPr="00436583">
        <w:t>tatement of disagreement.</w:t>
      </w:r>
      <w:r w:rsidR="00E271CF" w:rsidRPr="00436583">
        <w:rPr>
          <w:rFonts w:ascii="Verdana" w:hAnsi="Verdana"/>
          <w:color w:val="333333"/>
          <w:shd w:val="clear" w:color="auto" w:fill="FFFFFF"/>
        </w:rPr>
        <w:t> </w:t>
      </w:r>
    </w:p>
    <w:p w14:paraId="7FF67AD6" w14:textId="7712B32A" w:rsidR="00436583" w:rsidRPr="00E271CF" w:rsidRDefault="00436583" w:rsidP="00587F00">
      <w:pPr>
        <w:pStyle w:val="ListParagraph"/>
        <w:numPr>
          <w:ilvl w:val="0"/>
          <w:numId w:val="2"/>
        </w:numPr>
        <w:spacing w:line="240" w:lineRule="auto"/>
      </w:pPr>
      <w:r>
        <w:t>The entity ma</w:t>
      </w:r>
      <w:r w:rsidRPr="00436583">
        <w:t>y prepare a rebuttal to the </w:t>
      </w:r>
      <w:hyperlink r:id="rId17" w:history="1">
        <w:r w:rsidRPr="00436583">
          <w:t>individual</w:t>
        </w:r>
      </w:hyperlink>
      <w:r w:rsidRPr="00436583">
        <w:t xml:space="preserve">'s statement of disagreement </w:t>
      </w:r>
      <w:r w:rsidR="00587F00">
        <w:t xml:space="preserve">and </w:t>
      </w:r>
      <w:r w:rsidRPr="00436583">
        <w:t>must provide a copy to the </w:t>
      </w:r>
      <w:hyperlink r:id="rId18" w:history="1">
        <w:r w:rsidRPr="00436583">
          <w:t>individual</w:t>
        </w:r>
      </w:hyperlink>
      <w:r w:rsidRPr="00436583">
        <w:t> who submitted the statement of disagreement.</w:t>
      </w:r>
    </w:p>
    <w:p w14:paraId="4530EFE8" w14:textId="32CC137A" w:rsidR="00DA316A" w:rsidRPr="00436583" w:rsidRDefault="00436583" w:rsidP="00587F00">
      <w:pPr>
        <w:spacing w:after="0" w:line="240" w:lineRule="auto"/>
        <w:ind w:firstLine="720"/>
        <w:rPr>
          <w:u w:val="single"/>
        </w:rPr>
      </w:pPr>
      <w:r w:rsidRPr="00436583">
        <w:rPr>
          <w:u w:val="single"/>
        </w:rPr>
        <w:t>Request more time</w:t>
      </w:r>
      <w:r>
        <w:rPr>
          <w:u w:val="single"/>
        </w:rPr>
        <w:t xml:space="preserve">: </w:t>
      </w:r>
    </w:p>
    <w:p w14:paraId="46651B4F" w14:textId="77777777" w:rsidR="00436583" w:rsidRDefault="00436583" w:rsidP="00587F00">
      <w:pPr>
        <w:pStyle w:val="ListParagraph"/>
        <w:numPr>
          <w:ilvl w:val="0"/>
          <w:numId w:val="2"/>
        </w:numPr>
        <w:spacing w:after="0"/>
      </w:pPr>
      <w:r w:rsidRPr="00436583">
        <w:t>The </w:t>
      </w:r>
      <w:hyperlink r:id="rId19" w:history="1">
        <w:r w:rsidRPr="00436583">
          <w:t>covered entity</w:t>
        </w:r>
      </w:hyperlink>
      <w:r>
        <w:t xml:space="preserve"> must</w:t>
      </w:r>
      <w:r w:rsidRPr="00436583">
        <w:t xml:space="preserve"> provide the </w:t>
      </w:r>
      <w:hyperlink r:id="rId20" w:history="1">
        <w:r w:rsidRPr="00436583">
          <w:t>individual</w:t>
        </w:r>
      </w:hyperlink>
      <w:r w:rsidRPr="00436583">
        <w:t> with</w:t>
      </w:r>
      <w:r>
        <w:t>:</w:t>
      </w:r>
    </w:p>
    <w:p w14:paraId="318FA385" w14:textId="77777777" w:rsidR="00436583" w:rsidRPr="004168AB" w:rsidRDefault="00436583" w:rsidP="004168AB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4168AB">
        <w:rPr>
          <w:rFonts w:asciiTheme="minorHAnsi" w:eastAsiaTheme="minorHAnsi" w:hAnsiTheme="minorHAnsi" w:cstheme="minorBidi"/>
          <w:sz w:val="22"/>
          <w:szCs w:val="22"/>
        </w:rPr>
        <w:t xml:space="preserve">The reasons for the delay </w:t>
      </w:r>
    </w:p>
    <w:p w14:paraId="48618912" w14:textId="689F434D" w:rsidR="00436583" w:rsidRDefault="00436583" w:rsidP="004168AB">
      <w:pPr>
        <w:pStyle w:val="psection-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710" w:hanging="270"/>
        <w:rPr>
          <w:rFonts w:asciiTheme="minorHAnsi" w:eastAsiaTheme="minorHAnsi" w:hAnsiTheme="minorHAnsi" w:cstheme="minorBidi"/>
          <w:sz w:val="22"/>
          <w:szCs w:val="22"/>
        </w:rPr>
      </w:pPr>
      <w:r w:rsidRPr="004168AB">
        <w:rPr>
          <w:rFonts w:asciiTheme="minorHAnsi" w:eastAsiaTheme="minorHAnsi" w:hAnsiTheme="minorHAnsi" w:cstheme="minorBidi"/>
          <w:sz w:val="22"/>
          <w:szCs w:val="22"/>
        </w:rPr>
        <w:t>The date by which the </w:t>
      </w:r>
      <w:hyperlink r:id="rId21" w:history="1">
        <w:r w:rsidRPr="004168AB">
          <w:rPr>
            <w:rFonts w:asciiTheme="minorHAnsi" w:eastAsiaTheme="minorHAnsi" w:hAnsiTheme="minorHAnsi" w:cstheme="minorBidi"/>
            <w:sz w:val="22"/>
            <w:szCs w:val="22"/>
          </w:rPr>
          <w:t>entity</w:t>
        </w:r>
      </w:hyperlink>
      <w:r w:rsidRPr="004168AB">
        <w:rPr>
          <w:rFonts w:asciiTheme="minorHAnsi" w:eastAsiaTheme="minorHAnsi" w:hAnsiTheme="minorHAnsi" w:cstheme="minorBidi"/>
          <w:sz w:val="22"/>
          <w:szCs w:val="22"/>
        </w:rPr>
        <w:t> will complete its action on the request</w:t>
      </w:r>
    </w:p>
    <w:p w14:paraId="40E5D8A2" w14:textId="5C4C21D4" w:rsidR="009A2683" w:rsidRDefault="009A2683" w:rsidP="009A2683">
      <w:pPr>
        <w:pStyle w:val="psection-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60D9A158" w14:textId="77777777" w:rsidR="005B213E" w:rsidRDefault="009A2683" w:rsidP="009A2683">
      <w:pPr>
        <w:pStyle w:val="psection-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9A2683">
        <w:rPr>
          <w:rFonts w:asciiTheme="minorHAnsi" w:eastAsiaTheme="minorHAnsi" w:hAnsiTheme="minorHAnsi" w:cstheme="minorBidi"/>
          <w:color w:val="FF0000"/>
          <w:sz w:val="22"/>
          <w:szCs w:val="22"/>
        </w:rPr>
        <w:t>Recommendation from FHIR-I and meetings with others is to see if Task can accommodate this workflow.</w:t>
      </w:r>
      <w:r w:rsidR="00490411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The track proposal was created according to the recommendations. </w:t>
      </w:r>
    </w:p>
    <w:p w14:paraId="27433E68" w14:textId="77777777" w:rsidR="005B213E" w:rsidRDefault="005B213E" w:rsidP="009A2683">
      <w:pPr>
        <w:pStyle w:val="psection-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6FBAA25F" w14:textId="1D4353B1" w:rsidR="009A2683" w:rsidRPr="004E0443" w:rsidRDefault="005B213E" w:rsidP="009A2683">
      <w:pPr>
        <w:pStyle w:val="psection-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</w:rPr>
      </w:pPr>
      <w:r w:rsidRPr="004E044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</w:rPr>
        <w:t>Today’s meeting focus is to discuss these two items which are</w:t>
      </w:r>
      <w:r w:rsidR="00490411" w:rsidRPr="004E044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</w:rPr>
        <w:t xml:space="preserve"> needed for the IG.</w:t>
      </w:r>
    </w:p>
    <w:p w14:paraId="353CA5FB" w14:textId="0788DE3C" w:rsidR="009A2683" w:rsidRDefault="009A2683" w:rsidP="009A2683">
      <w:pPr>
        <w:pStyle w:val="psection-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Where do we place each of these elements</w:t>
      </w:r>
      <w:r w:rsidR="003C4B34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28C25002" w14:textId="36082871" w:rsidR="003C4B34" w:rsidRDefault="003C4B34" w:rsidP="009A2683">
      <w:pPr>
        <w:pStyle w:val="psection-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are the minimum requirements</w:t>
      </w:r>
      <w:r w:rsidR="00401EAE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72337113" w14:textId="3C3299F7" w:rsidR="00754097" w:rsidRDefault="00754097" w:rsidP="00754097">
      <w:pPr>
        <w:pStyle w:val="psection-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54097">
        <w:rPr>
          <w:rFonts w:ascii="Calibri" w:hAnsi="Calibri" w:cs="Calibri"/>
          <w:sz w:val="22"/>
          <w:szCs w:val="22"/>
        </w:rPr>
        <w:t xml:space="preserve">What are the minimum requirements for a simple request (patient requests, entity </w:t>
      </w:r>
      <w:proofErr w:type="gramStart"/>
      <w:r w:rsidRPr="00754097">
        <w:rPr>
          <w:rFonts w:ascii="Calibri" w:hAnsi="Calibri" w:cs="Calibri"/>
          <w:sz w:val="22"/>
          <w:szCs w:val="22"/>
        </w:rPr>
        <w:t>accepts request)</w:t>
      </w:r>
      <w:proofErr w:type="gramEnd"/>
    </w:p>
    <w:p w14:paraId="3A85DA91" w14:textId="6C58E0F7" w:rsidR="00754097" w:rsidRDefault="00754097" w:rsidP="00754097">
      <w:pPr>
        <w:pStyle w:val="psection-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54097">
        <w:rPr>
          <w:rFonts w:ascii="Calibri" w:hAnsi="Calibri" w:cs="Calibri"/>
          <w:sz w:val="22"/>
          <w:szCs w:val="22"/>
        </w:rPr>
        <w:t>What are the minimum requirements for a more complex use case (denial</w:t>
      </w:r>
      <w:r w:rsidR="00CB15C8">
        <w:rPr>
          <w:rFonts w:ascii="Calibri" w:hAnsi="Calibri" w:cs="Calibri"/>
          <w:sz w:val="22"/>
          <w:szCs w:val="22"/>
        </w:rPr>
        <w:t>,</w:t>
      </w:r>
      <w:r w:rsidRPr="0075409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54097">
        <w:rPr>
          <w:rFonts w:ascii="Calibri" w:hAnsi="Calibri" w:cs="Calibri"/>
          <w:sz w:val="22"/>
          <w:szCs w:val="22"/>
        </w:rPr>
        <w:t>disagreement</w:t>
      </w:r>
      <w:r w:rsidR="00CB15C8">
        <w:rPr>
          <w:rFonts w:ascii="Calibri" w:hAnsi="Calibri" w:cs="Calibri"/>
          <w:sz w:val="22"/>
          <w:szCs w:val="22"/>
        </w:rPr>
        <w:t>,</w:t>
      </w:r>
      <w:proofErr w:type="gramEnd"/>
      <w:r w:rsidR="00CB15C8">
        <w:rPr>
          <w:rFonts w:ascii="Calibri" w:hAnsi="Calibri" w:cs="Calibri"/>
          <w:sz w:val="22"/>
          <w:szCs w:val="22"/>
        </w:rPr>
        <w:t xml:space="preserve"> </w:t>
      </w:r>
      <w:r w:rsidRPr="00754097">
        <w:rPr>
          <w:rFonts w:ascii="Calibri" w:hAnsi="Calibri" w:cs="Calibri"/>
          <w:sz w:val="22"/>
          <w:szCs w:val="22"/>
        </w:rPr>
        <w:t>rebuttal)</w:t>
      </w:r>
    </w:p>
    <w:p w14:paraId="3F5ADFB4" w14:textId="77777777" w:rsidR="00CB15C8" w:rsidRDefault="00CB15C8" w:rsidP="00CB15C8">
      <w:pPr>
        <w:pStyle w:val="psection-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3D5262">
        <w:rPr>
          <w:rFonts w:asciiTheme="minorHAnsi" w:eastAsiaTheme="minorHAnsi" w:hAnsiTheme="minorHAnsi" w:cstheme="minorBidi"/>
          <w:sz w:val="22"/>
          <w:szCs w:val="22"/>
        </w:rPr>
        <w:t xml:space="preserve">How do we link the “conversation” together when there are multiple pieces to the conversation expressed over a span of time? </w:t>
      </w:r>
    </w:p>
    <w:p w14:paraId="09AFFBC8" w14:textId="77777777" w:rsidR="00CB15C8" w:rsidRPr="00754097" w:rsidRDefault="00CB15C8" w:rsidP="00CB15C8">
      <w:pPr>
        <w:pStyle w:val="psection-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854DF5" w14:textId="77777777" w:rsidR="001E5FEF" w:rsidRDefault="001E5FEF" w:rsidP="003D5262"/>
    <w:p w14:paraId="09F518B1" w14:textId="78278105" w:rsidR="00BA223C" w:rsidRPr="004168AB" w:rsidRDefault="00DD04C9" w:rsidP="003D5262">
      <w:hyperlink r:id="rId22" w:history="1">
        <w:r w:rsidR="00BA223C" w:rsidRPr="004C521B">
          <w:rPr>
            <w:rStyle w:val="Hyperlink"/>
          </w:rPr>
          <w:t>https://www.law.cornell.edu/cfr/text/45/164.526</w:t>
        </w:r>
      </w:hyperlink>
      <w:r w:rsidR="00BA223C">
        <w:t xml:space="preserve">  </w:t>
      </w:r>
    </w:p>
    <w:sectPr w:rsidR="00BA223C" w:rsidRPr="004168AB" w:rsidSect="004904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E7E"/>
    <w:multiLevelType w:val="hybridMultilevel"/>
    <w:tmpl w:val="A3EE5C20"/>
    <w:lvl w:ilvl="0" w:tplc="9D8EE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25E"/>
    <w:multiLevelType w:val="hybridMultilevel"/>
    <w:tmpl w:val="DC1EF19C"/>
    <w:lvl w:ilvl="0" w:tplc="6B589288">
      <w:start w:val="1"/>
      <w:numFmt w:val="lowerRoman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62161E"/>
    <w:multiLevelType w:val="hybridMultilevel"/>
    <w:tmpl w:val="B2B421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741FA1"/>
    <w:multiLevelType w:val="hybridMultilevel"/>
    <w:tmpl w:val="150A8E96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6A"/>
    <w:rsid w:val="000836FD"/>
    <w:rsid w:val="000E6CB1"/>
    <w:rsid w:val="00115044"/>
    <w:rsid w:val="001E5FEF"/>
    <w:rsid w:val="00310039"/>
    <w:rsid w:val="003C4B34"/>
    <w:rsid w:val="003D5262"/>
    <w:rsid w:val="00401EAE"/>
    <w:rsid w:val="004168AB"/>
    <w:rsid w:val="00436583"/>
    <w:rsid w:val="00440368"/>
    <w:rsid w:val="00445ADA"/>
    <w:rsid w:val="00490411"/>
    <w:rsid w:val="004E0443"/>
    <w:rsid w:val="00587F00"/>
    <w:rsid w:val="00597099"/>
    <w:rsid w:val="005B213E"/>
    <w:rsid w:val="006D25A3"/>
    <w:rsid w:val="006F71E6"/>
    <w:rsid w:val="00754097"/>
    <w:rsid w:val="00782190"/>
    <w:rsid w:val="007F4AEF"/>
    <w:rsid w:val="00873BF6"/>
    <w:rsid w:val="00953C4C"/>
    <w:rsid w:val="009A2683"/>
    <w:rsid w:val="009A311F"/>
    <w:rsid w:val="00A43D0D"/>
    <w:rsid w:val="00AC6B01"/>
    <w:rsid w:val="00BA223C"/>
    <w:rsid w:val="00CB15C8"/>
    <w:rsid w:val="00CD048E"/>
    <w:rsid w:val="00D96CA4"/>
    <w:rsid w:val="00DA316A"/>
    <w:rsid w:val="00DC3344"/>
    <w:rsid w:val="00DD04C9"/>
    <w:rsid w:val="00DD5FE6"/>
    <w:rsid w:val="00DE3384"/>
    <w:rsid w:val="00E00120"/>
    <w:rsid w:val="00E271CF"/>
    <w:rsid w:val="00E702FB"/>
    <w:rsid w:val="00F930B6"/>
    <w:rsid w:val="00F94B17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D962"/>
  <w15:chartTrackingRefBased/>
  <w15:docId w15:val="{30F5A792-FD4F-49FD-B9CA-53A7FD39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1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344"/>
    <w:rPr>
      <w:color w:val="605E5C"/>
      <w:shd w:val="clear" w:color="auto" w:fill="E1DFDD"/>
    </w:rPr>
  </w:style>
  <w:style w:type="paragraph" w:customStyle="1" w:styleId="psection-2">
    <w:name w:val="psection-2"/>
    <w:basedOn w:val="Normal"/>
    <w:rsid w:val="00DC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DC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DC3344"/>
  </w:style>
  <w:style w:type="character" w:customStyle="1" w:styleId="et03">
    <w:name w:val="et03"/>
    <w:basedOn w:val="DefaultParagraphFont"/>
    <w:rsid w:val="00E2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13" Type="http://schemas.openxmlformats.org/officeDocument/2006/relationships/hyperlink" Target="https://www.law.cornell.edu/definitions/index.php?width=840&amp;height=800&amp;iframe=true&amp;def_id=076b99cf91351f84634847c70a060303&amp;term_occur=999&amp;term_src=Title:45:Chapter:A:Subchapter:C:Part:164:Subpart:E:164.526" TargetMode="External"/><Relationship Id="rId18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aw.cornell.edu/definitions/index.php?width=840&amp;height=800&amp;iframe=true&amp;def_id=118c2846b72bdf7c20f71ae0e1cc95ee&amp;term_occur=999&amp;term_src=Title:45:Chapter:A:Subchapter:C:Part:164:Subpart:E:164.52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17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w.cornell.edu/definitions/index.php?width=840&amp;height=800&amp;iframe=true&amp;def_id=118c2846b72bdf7c20f71ae0e1cc95ee&amp;term_occur=999&amp;term_src=Title:45:Chapter:A:Subchapter:C:Part:164:Subpart:E:164.526" TargetMode="External"/><Relationship Id="rId20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w.cornell.edu/definitions/index.php?width=840&amp;height=800&amp;iframe=true&amp;def_id=118c2846b72bdf7c20f71ae0e1cc95ee&amp;term_occur=999&amp;term_src=Title:45:Chapter:A:Subchapter:C:Part:164:Subpart:E:164.526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19" Type="http://schemas.openxmlformats.org/officeDocument/2006/relationships/hyperlink" Target="https://www.law.cornell.edu/definitions/index.php?width=840&amp;height=800&amp;iframe=true&amp;def_id=118c2846b72bdf7c20f71ae0e1cc95ee&amp;term_occur=999&amp;term_src=Title:45:Chapter:A:Subchapter:C:Part:164:Subpart:E:164.52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w.cornell.edu/definitions/index.php?width=840&amp;height=800&amp;iframe=true&amp;def_id=8490b40f8ddb1b658047bf74d1757b07&amp;term_occur=999&amp;term_src=Title:45:Chapter:A:Subchapter:C:Part:164:Subpart:E:164.526" TargetMode="External"/><Relationship Id="rId14" Type="http://schemas.openxmlformats.org/officeDocument/2006/relationships/hyperlink" Target="https://www.law.cornell.edu/definitions/index.php?width=840&amp;height=800&amp;iframe=true&amp;def_id=7383a4ae647bf28b2388260d0de8b4ef&amp;term_occur=999&amp;term_src=Title:45:Chapter:A:Subchapter:C:Part:164:Subpart:E:164.526" TargetMode="External"/><Relationship Id="rId22" Type="http://schemas.openxmlformats.org/officeDocument/2006/relationships/hyperlink" Target="https://www.law.cornell.edu/cfr/text/45/164.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0441A4620FC47BFB72D3FB900B93A" ma:contentTypeVersion="9" ma:contentTypeDescription="Create a new document." ma:contentTypeScope="" ma:versionID="145dd7f1375966c6d6bd1e83e30b90b6">
  <xsd:schema xmlns:xsd="http://www.w3.org/2001/XMLSchema" xmlns:xs="http://www.w3.org/2001/XMLSchema" xmlns:p="http://schemas.microsoft.com/office/2006/metadata/properties" xmlns:ns3="69c53900-e31b-4362-990d-ecd007b98951" targetNamespace="http://schemas.microsoft.com/office/2006/metadata/properties" ma:root="true" ma:fieldsID="9c7c9d8152fa7d77fcdb482a53e14c8d" ns3:_="">
    <xsd:import namespace="69c53900-e31b-4362-990d-ecd007b98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3900-e31b-4362-990d-ecd007b98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14F78-E7D0-41DB-95DA-5B9D3DCD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3900-e31b-4362-990d-ecd007b9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F545B-173A-4E94-85CF-DF1BA63B5580}">
  <ds:schemaRefs>
    <ds:schemaRef ds:uri="http://purl.org/dc/terms/"/>
    <ds:schemaRef ds:uri="http://purl.org/dc/elements/1.1/"/>
    <ds:schemaRef ds:uri="http://schemas.microsoft.com/office/2006/documentManagement/types"/>
    <ds:schemaRef ds:uri="69c53900-e31b-4362-990d-ecd007b9895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B1B448-72AD-41BA-8A07-FD539B8C1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Willis</dc:creator>
  <cp:keywords/>
  <dc:description/>
  <cp:lastModifiedBy>Debi Willis</cp:lastModifiedBy>
  <cp:revision>2</cp:revision>
  <dcterms:created xsi:type="dcterms:W3CDTF">2020-12-10T14:02:00Z</dcterms:created>
  <dcterms:modified xsi:type="dcterms:W3CDTF">2020-12-10T14:02:00Z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0x010100A0C0441A4620FC47BFB72D3FB900B93A</vt:lpwstr>
  </property>
</Properties>
</file>