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AEB3" w14:textId="35574B3D" w:rsidR="002025EC" w:rsidRPr="00F2766B" w:rsidRDefault="00F2766B" w:rsidP="00772457">
      <w:pPr>
        <w:shd w:val="clear" w:color="auto" w:fill="FFFFFF"/>
        <w:spacing w:before="100" w:beforeAutospacing="1" w:after="100" w:afterAutospacing="1" w:line="240" w:lineRule="auto"/>
        <w:rPr>
          <w:rFonts w:eastAsia="Times New Roman" w:cstheme="minorHAnsi"/>
          <w:b/>
          <w:color w:val="000000"/>
          <w:sz w:val="28"/>
          <w:szCs w:val="24"/>
        </w:rPr>
      </w:pPr>
      <w:r>
        <w:rPr>
          <w:rFonts w:eastAsia="Times New Roman" w:cstheme="minorHAnsi"/>
          <w:b/>
          <w:color w:val="000000"/>
          <w:sz w:val="28"/>
          <w:szCs w:val="24"/>
        </w:rPr>
        <w:t xml:space="preserve">Scaling Dynamic Client Registration </w:t>
      </w:r>
      <w:r w:rsidR="00E334DE">
        <w:rPr>
          <w:rFonts w:eastAsia="Times New Roman" w:cstheme="minorHAnsi"/>
          <w:b/>
          <w:color w:val="000000"/>
          <w:sz w:val="28"/>
          <w:szCs w:val="24"/>
        </w:rPr>
        <w:t>and</w:t>
      </w:r>
      <w:r>
        <w:rPr>
          <w:rFonts w:eastAsia="Times New Roman" w:cstheme="minorHAnsi"/>
          <w:b/>
          <w:color w:val="000000"/>
          <w:sz w:val="28"/>
          <w:szCs w:val="24"/>
        </w:rPr>
        <w:t xml:space="preserve"> Endpoint Discovery </w:t>
      </w:r>
      <w:r w:rsidR="002879F8">
        <w:rPr>
          <w:rFonts w:eastAsia="Times New Roman" w:cstheme="minorHAnsi"/>
          <w:b/>
          <w:color w:val="000000"/>
          <w:sz w:val="28"/>
          <w:szCs w:val="24"/>
        </w:rPr>
        <w:t xml:space="preserve">for Open </w:t>
      </w:r>
      <w:r w:rsidR="00DB22D3">
        <w:rPr>
          <w:rFonts w:eastAsia="Times New Roman" w:cstheme="minorHAnsi"/>
          <w:b/>
          <w:color w:val="000000"/>
          <w:sz w:val="28"/>
          <w:szCs w:val="24"/>
        </w:rPr>
        <w:t>APIs</w:t>
      </w:r>
      <w:r w:rsidR="00BF04EB">
        <w:rPr>
          <w:rFonts w:eastAsia="Times New Roman" w:cstheme="minorHAnsi"/>
          <w:b/>
          <w:color w:val="000000"/>
          <w:sz w:val="28"/>
          <w:szCs w:val="24"/>
        </w:rPr>
        <w:t xml:space="preserve"> </w:t>
      </w:r>
      <w:r w:rsidR="002879F8">
        <w:rPr>
          <w:rFonts w:eastAsia="Times New Roman" w:cstheme="minorHAnsi"/>
          <w:b/>
          <w:color w:val="000000"/>
          <w:sz w:val="28"/>
          <w:szCs w:val="24"/>
        </w:rPr>
        <w:t>- DRAFT</w:t>
      </w:r>
    </w:p>
    <w:p w14:paraId="4B482BDD" w14:textId="791DFDFF" w:rsidR="002025EC" w:rsidRPr="00DB22D3" w:rsidRDefault="00EA4DF1" w:rsidP="00772457">
      <w:pPr>
        <w:shd w:val="clear" w:color="auto" w:fill="FFFFFF"/>
        <w:spacing w:before="100" w:beforeAutospacing="1" w:after="100" w:afterAutospacing="1" w:line="240" w:lineRule="auto"/>
        <w:rPr>
          <w:rFonts w:eastAsia="Times New Roman" w:cstheme="minorHAnsi"/>
          <w:b/>
          <w:color w:val="000000"/>
          <w:sz w:val="28"/>
          <w:szCs w:val="28"/>
        </w:rPr>
      </w:pPr>
      <w:r>
        <w:rPr>
          <w:rFonts w:eastAsia="Times New Roman" w:cstheme="minorHAnsi"/>
          <w:b/>
          <w:color w:val="000000"/>
          <w:sz w:val="28"/>
          <w:szCs w:val="28"/>
        </w:rPr>
        <w:t>February</w:t>
      </w:r>
      <w:r w:rsidR="002025EC" w:rsidRPr="00DB22D3">
        <w:rPr>
          <w:rFonts w:eastAsia="Times New Roman" w:cstheme="minorHAnsi"/>
          <w:b/>
          <w:color w:val="000000"/>
          <w:sz w:val="28"/>
          <w:szCs w:val="28"/>
        </w:rPr>
        <w:t>, 2019</w:t>
      </w:r>
    </w:p>
    <w:p w14:paraId="2F52494F" w14:textId="2AC79182" w:rsidR="00772457" w:rsidRPr="00772457" w:rsidRDefault="002025EC" w:rsidP="00772457">
      <w:pPr>
        <w:shd w:val="clear" w:color="auto" w:fill="FFFFFF"/>
        <w:spacing w:before="100" w:beforeAutospacing="1" w:after="100" w:afterAutospacing="1" w:line="240" w:lineRule="auto"/>
        <w:rPr>
          <w:rFonts w:eastAsia="Times New Roman" w:cstheme="minorHAnsi"/>
          <w:b/>
          <w:color w:val="000000"/>
          <w:sz w:val="24"/>
          <w:szCs w:val="24"/>
        </w:rPr>
      </w:pPr>
      <w:r w:rsidRPr="00B67176">
        <w:rPr>
          <w:rFonts w:eastAsia="Times New Roman" w:cstheme="minorHAnsi"/>
          <w:b/>
          <w:color w:val="000000"/>
          <w:sz w:val="24"/>
          <w:szCs w:val="24"/>
        </w:rPr>
        <w:t>B</w:t>
      </w:r>
      <w:r w:rsidR="00772457" w:rsidRPr="00772457">
        <w:rPr>
          <w:rFonts w:eastAsia="Times New Roman" w:cstheme="minorHAnsi"/>
          <w:b/>
          <w:color w:val="000000"/>
          <w:sz w:val="24"/>
          <w:szCs w:val="24"/>
        </w:rPr>
        <w:t>usiness Problem</w:t>
      </w:r>
    </w:p>
    <w:p w14:paraId="3D3F5B92" w14:textId="6619F2F3" w:rsidR="00772457" w:rsidRDefault="00291F10" w:rsidP="0077245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The</w:t>
      </w:r>
      <w:r w:rsidR="00F142CA">
        <w:rPr>
          <w:rFonts w:eastAsia="Times New Roman" w:cstheme="minorHAnsi"/>
          <w:color w:val="000000"/>
          <w:sz w:val="24"/>
          <w:szCs w:val="24"/>
        </w:rPr>
        <w:t xml:space="preserve"> API ecosystem today places </w:t>
      </w:r>
      <w:r w:rsidR="006B5770">
        <w:rPr>
          <w:rFonts w:eastAsia="Times New Roman" w:cstheme="minorHAnsi"/>
          <w:color w:val="000000"/>
          <w:sz w:val="24"/>
          <w:szCs w:val="24"/>
        </w:rPr>
        <w:t>a</w:t>
      </w:r>
      <w:r w:rsidR="00F142CA">
        <w:rPr>
          <w:rFonts w:eastAsia="Times New Roman" w:cstheme="minorHAnsi"/>
          <w:color w:val="000000"/>
          <w:sz w:val="24"/>
          <w:szCs w:val="24"/>
        </w:rPr>
        <w:t xml:space="preserve"> b</w:t>
      </w:r>
      <w:r w:rsidR="00772457" w:rsidRPr="00772457">
        <w:rPr>
          <w:rFonts w:eastAsia="Times New Roman" w:cstheme="minorHAnsi"/>
          <w:color w:val="000000"/>
          <w:sz w:val="24"/>
          <w:szCs w:val="24"/>
        </w:rPr>
        <w:t xml:space="preserve">urden </w:t>
      </w:r>
      <w:r w:rsidR="00F142CA">
        <w:rPr>
          <w:rFonts w:eastAsia="Times New Roman" w:cstheme="minorHAnsi"/>
          <w:color w:val="000000"/>
          <w:sz w:val="24"/>
          <w:szCs w:val="24"/>
        </w:rPr>
        <w:t>on</w:t>
      </w:r>
      <w:r w:rsidR="00F142CA" w:rsidRPr="00772457">
        <w:rPr>
          <w:rFonts w:eastAsia="Times New Roman" w:cstheme="minorHAnsi"/>
          <w:color w:val="000000"/>
          <w:sz w:val="24"/>
          <w:szCs w:val="24"/>
        </w:rPr>
        <w:t xml:space="preserve"> </w:t>
      </w:r>
      <w:r w:rsidR="00772457" w:rsidRPr="00772457">
        <w:rPr>
          <w:rFonts w:eastAsia="Times New Roman" w:cstheme="minorHAnsi"/>
          <w:color w:val="000000"/>
          <w:sz w:val="24"/>
          <w:szCs w:val="24"/>
        </w:rPr>
        <w:t>data holders (both providers and payers</w:t>
      </w:r>
      <w:r w:rsidR="00BF04EB">
        <w:rPr>
          <w:rFonts w:eastAsia="Times New Roman" w:cstheme="minorHAnsi"/>
          <w:color w:val="000000"/>
          <w:sz w:val="24"/>
          <w:szCs w:val="24"/>
        </w:rPr>
        <w:t>, in the healthcare sector</w:t>
      </w:r>
      <w:r w:rsidR="00772457" w:rsidRPr="00772457">
        <w:rPr>
          <w:rFonts w:eastAsia="Times New Roman" w:cstheme="minorHAnsi"/>
          <w:color w:val="000000"/>
          <w:sz w:val="24"/>
          <w:szCs w:val="24"/>
        </w:rPr>
        <w:t>) to register external apps and differentiat</w:t>
      </w:r>
      <w:r w:rsidR="00F142CA">
        <w:rPr>
          <w:rFonts w:eastAsia="Times New Roman" w:cstheme="minorHAnsi"/>
          <w:color w:val="000000"/>
          <w:sz w:val="24"/>
          <w:szCs w:val="24"/>
        </w:rPr>
        <w:t>e</w:t>
      </w:r>
      <w:r w:rsidR="00772457" w:rsidRPr="00772457">
        <w:rPr>
          <w:rFonts w:eastAsia="Times New Roman" w:cstheme="minorHAnsi"/>
          <w:color w:val="000000"/>
          <w:sz w:val="24"/>
          <w:szCs w:val="24"/>
        </w:rPr>
        <w:t xml:space="preserve"> </w:t>
      </w:r>
      <w:r w:rsidR="00BF04EB">
        <w:rPr>
          <w:rFonts w:eastAsia="Times New Roman" w:cstheme="minorHAnsi"/>
          <w:color w:val="000000"/>
          <w:sz w:val="24"/>
          <w:szCs w:val="24"/>
        </w:rPr>
        <w:t>the</w:t>
      </w:r>
      <w:r w:rsidR="00BF04EB" w:rsidRPr="00772457">
        <w:rPr>
          <w:rFonts w:eastAsia="Times New Roman" w:cstheme="minorHAnsi"/>
          <w:color w:val="000000"/>
          <w:sz w:val="24"/>
          <w:szCs w:val="24"/>
        </w:rPr>
        <w:t xml:space="preserve"> </w:t>
      </w:r>
      <w:r w:rsidR="00772457" w:rsidRPr="00772457">
        <w:rPr>
          <w:rFonts w:eastAsia="Times New Roman" w:cstheme="minorHAnsi"/>
          <w:color w:val="000000"/>
          <w:sz w:val="24"/>
          <w:szCs w:val="24"/>
        </w:rPr>
        <w:t>APIs</w:t>
      </w:r>
      <w:r w:rsidR="00BF04EB">
        <w:rPr>
          <w:rFonts w:eastAsia="Times New Roman" w:cstheme="minorHAnsi"/>
          <w:color w:val="000000"/>
          <w:sz w:val="24"/>
          <w:szCs w:val="24"/>
        </w:rPr>
        <w:t xml:space="preserve"> to which</w:t>
      </w:r>
      <w:r w:rsidR="00772457" w:rsidRPr="00772457">
        <w:rPr>
          <w:rFonts w:eastAsia="Times New Roman" w:cstheme="minorHAnsi"/>
          <w:color w:val="000000"/>
          <w:sz w:val="24"/>
          <w:szCs w:val="24"/>
        </w:rPr>
        <w:t xml:space="preserve"> a given app is granted access based on the difference in applicable policy requirements for a given use case.  </w:t>
      </w:r>
      <w:r w:rsidR="00F142CA">
        <w:rPr>
          <w:rFonts w:eastAsia="Times New Roman" w:cstheme="minorHAnsi"/>
          <w:color w:val="000000"/>
          <w:sz w:val="24"/>
          <w:szCs w:val="24"/>
        </w:rPr>
        <w:t>A b</w:t>
      </w:r>
      <w:r w:rsidR="00772457" w:rsidRPr="00772457">
        <w:rPr>
          <w:rFonts w:eastAsia="Times New Roman" w:cstheme="minorHAnsi"/>
          <w:color w:val="000000"/>
          <w:sz w:val="24"/>
          <w:szCs w:val="24"/>
        </w:rPr>
        <w:t xml:space="preserve">urden </w:t>
      </w:r>
      <w:r w:rsidR="00F142CA">
        <w:rPr>
          <w:rFonts w:eastAsia="Times New Roman" w:cstheme="minorHAnsi"/>
          <w:color w:val="000000"/>
          <w:sz w:val="24"/>
          <w:szCs w:val="24"/>
        </w:rPr>
        <w:t>is also placed on</w:t>
      </w:r>
      <w:r w:rsidR="00F142CA" w:rsidRPr="00772457">
        <w:rPr>
          <w:rFonts w:eastAsia="Times New Roman" w:cstheme="minorHAnsi"/>
          <w:color w:val="000000"/>
          <w:sz w:val="24"/>
          <w:szCs w:val="24"/>
        </w:rPr>
        <w:t xml:space="preserve"> </w:t>
      </w:r>
      <w:r w:rsidR="00772457" w:rsidRPr="00772457">
        <w:rPr>
          <w:rFonts w:eastAsia="Times New Roman" w:cstheme="minorHAnsi"/>
          <w:color w:val="000000"/>
          <w:sz w:val="24"/>
          <w:szCs w:val="24"/>
        </w:rPr>
        <w:t xml:space="preserve">app developers to register their </w:t>
      </w:r>
      <w:r w:rsidR="00BF04EB">
        <w:rPr>
          <w:rFonts w:eastAsia="Times New Roman" w:cstheme="minorHAnsi"/>
          <w:color w:val="000000"/>
          <w:sz w:val="24"/>
          <w:szCs w:val="24"/>
        </w:rPr>
        <w:t>a</w:t>
      </w:r>
      <w:r w:rsidR="00BF04EB" w:rsidRPr="00772457">
        <w:rPr>
          <w:rFonts w:eastAsia="Times New Roman" w:cstheme="minorHAnsi"/>
          <w:color w:val="000000"/>
          <w:sz w:val="24"/>
          <w:szCs w:val="24"/>
        </w:rPr>
        <w:t xml:space="preserve">pps </w:t>
      </w:r>
      <w:r w:rsidR="00F142CA">
        <w:rPr>
          <w:rFonts w:eastAsia="Times New Roman" w:cstheme="minorHAnsi"/>
          <w:color w:val="000000"/>
          <w:sz w:val="24"/>
          <w:szCs w:val="24"/>
        </w:rPr>
        <w:t>with</w:t>
      </w:r>
      <w:r w:rsidR="00F142CA" w:rsidRPr="00772457">
        <w:rPr>
          <w:rFonts w:eastAsia="Times New Roman" w:cstheme="minorHAnsi"/>
          <w:color w:val="000000"/>
          <w:sz w:val="24"/>
          <w:szCs w:val="24"/>
        </w:rPr>
        <w:t xml:space="preserve"> </w:t>
      </w:r>
      <w:r w:rsidR="00772457" w:rsidRPr="00772457">
        <w:rPr>
          <w:rFonts w:eastAsia="Times New Roman" w:cstheme="minorHAnsi"/>
          <w:color w:val="000000"/>
          <w:sz w:val="24"/>
          <w:szCs w:val="24"/>
        </w:rPr>
        <w:t xml:space="preserve">many </w:t>
      </w:r>
      <w:r w:rsidR="00BF0845">
        <w:rPr>
          <w:rFonts w:eastAsia="Times New Roman" w:cstheme="minorHAnsi"/>
          <w:color w:val="000000"/>
          <w:sz w:val="24"/>
          <w:szCs w:val="24"/>
        </w:rPr>
        <w:t xml:space="preserve">different </w:t>
      </w:r>
      <w:r w:rsidR="00772457" w:rsidRPr="00772457">
        <w:rPr>
          <w:rFonts w:eastAsia="Times New Roman" w:cstheme="minorHAnsi"/>
          <w:color w:val="000000"/>
          <w:sz w:val="24"/>
          <w:szCs w:val="24"/>
        </w:rPr>
        <w:t>data holders</w:t>
      </w:r>
      <w:r w:rsidR="00F142CA">
        <w:rPr>
          <w:rFonts w:eastAsia="Times New Roman" w:cstheme="minorHAnsi"/>
          <w:color w:val="000000"/>
          <w:sz w:val="24"/>
          <w:szCs w:val="24"/>
        </w:rPr>
        <w:t>,</w:t>
      </w:r>
      <w:r w:rsidR="00772457" w:rsidRPr="00772457">
        <w:rPr>
          <w:rFonts w:eastAsia="Times New Roman" w:cstheme="minorHAnsi"/>
          <w:color w:val="000000"/>
          <w:sz w:val="24"/>
          <w:szCs w:val="24"/>
        </w:rPr>
        <w:t xml:space="preserve"> for one or more use cases.  </w:t>
      </w:r>
      <w:r w:rsidR="00F142CA">
        <w:rPr>
          <w:rFonts w:eastAsia="Times New Roman" w:cstheme="minorHAnsi"/>
          <w:color w:val="000000"/>
          <w:sz w:val="24"/>
          <w:szCs w:val="24"/>
        </w:rPr>
        <w:t>There is a non-negligible c</w:t>
      </w:r>
      <w:r w:rsidR="00772457" w:rsidRPr="00772457">
        <w:rPr>
          <w:rFonts w:eastAsia="Times New Roman" w:cstheme="minorHAnsi"/>
          <w:color w:val="000000"/>
          <w:sz w:val="24"/>
          <w:szCs w:val="24"/>
        </w:rPr>
        <w:t>ost associated with repeatedly meeting</w:t>
      </w:r>
      <w:r w:rsidR="00F142CA">
        <w:rPr>
          <w:rFonts w:eastAsia="Times New Roman" w:cstheme="minorHAnsi"/>
          <w:color w:val="000000"/>
          <w:sz w:val="24"/>
          <w:szCs w:val="24"/>
        </w:rPr>
        <w:t xml:space="preserve"> the</w:t>
      </w:r>
      <w:r w:rsidR="00772457" w:rsidRPr="00772457">
        <w:rPr>
          <w:rFonts w:eastAsia="Times New Roman" w:cstheme="minorHAnsi"/>
          <w:color w:val="000000"/>
          <w:sz w:val="24"/>
          <w:szCs w:val="24"/>
        </w:rPr>
        <w:t xml:space="preserve"> eligibility criteria of each data holder in order to provide </w:t>
      </w:r>
      <w:r w:rsidR="00BF04EB">
        <w:rPr>
          <w:rFonts w:eastAsia="Times New Roman" w:cstheme="minorHAnsi"/>
          <w:color w:val="000000"/>
          <w:sz w:val="24"/>
          <w:szCs w:val="24"/>
        </w:rPr>
        <w:t>a</w:t>
      </w:r>
      <w:r w:rsidR="00BF04EB" w:rsidRPr="00772457">
        <w:rPr>
          <w:rFonts w:eastAsia="Times New Roman" w:cstheme="minorHAnsi"/>
          <w:color w:val="000000"/>
          <w:sz w:val="24"/>
          <w:szCs w:val="24"/>
        </w:rPr>
        <w:t xml:space="preserve">pp </w:t>
      </w:r>
      <w:r w:rsidR="00772457" w:rsidRPr="00772457">
        <w:rPr>
          <w:rFonts w:eastAsia="Times New Roman" w:cstheme="minorHAnsi"/>
          <w:color w:val="000000"/>
          <w:sz w:val="24"/>
          <w:szCs w:val="24"/>
        </w:rPr>
        <w:t xml:space="preserve">functionality to their </w:t>
      </w:r>
      <w:r w:rsidR="00421195">
        <w:rPr>
          <w:rFonts w:eastAsia="Times New Roman" w:cstheme="minorHAnsi"/>
          <w:color w:val="000000"/>
          <w:sz w:val="24"/>
          <w:szCs w:val="24"/>
        </w:rPr>
        <w:t>user</w:t>
      </w:r>
      <w:r w:rsidR="00E04227">
        <w:rPr>
          <w:rFonts w:eastAsia="Times New Roman" w:cstheme="minorHAnsi"/>
          <w:color w:val="000000"/>
          <w:sz w:val="24"/>
          <w:szCs w:val="24"/>
        </w:rPr>
        <w:t>s</w:t>
      </w:r>
      <w:r w:rsidR="00772457" w:rsidRPr="00772457">
        <w:rPr>
          <w:rFonts w:eastAsia="Times New Roman" w:cstheme="minorHAnsi"/>
          <w:color w:val="000000"/>
          <w:sz w:val="24"/>
          <w:szCs w:val="24"/>
        </w:rPr>
        <w:t xml:space="preserve"> (patient</w:t>
      </w:r>
      <w:r w:rsidR="00E04227">
        <w:rPr>
          <w:rFonts w:eastAsia="Times New Roman" w:cstheme="minorHAnsi"/>
          <w:color w:val="000000"/>
          <w:sz w:val="24"/>
          <w:szCs w:val="24"/>
        </w:rPr>
        <w:t>s</w:t>
      </w:r>
      <w:r w:rsidR="00772457" w:rsidRPr="00772457">
        <w:rPr>
          <w:rFonts w:eastAsia="Times New Roman" w:cstheme="minorHAnsi"/>
          <w:color w:val="000000"/>
          <w:sz w:val="24"/>
          <w:szCs w:val="24"/>
        </w:rPr>
        <w:t>, provider</w:t>
      </w:r>
      <w:r w:rsidR="00E04227">
        <w:rPr>
          <w:rFonts w:eastAsia="Times New Roman" w:cstheme="minorHAnsi"/>
          <w:color w:val="000000"/>
          <w:sz w:val="24"/>
          <w:szCs w:val="24"/>
        </w:rPr>
        <w:t>s</w:t>
      </w:r>
      <w:r w:rsidR="00772457" w:rsidRPr="00772457">
        <w:rPr>
          <w:rFonts w:eastAsia="Times New Roman" w:cstheme="minorHAnsi"/>
          <w:color w:val="000000"/>
          <w:sz w:val="24"/>
          <w:szCs w:val="24"/>
        </w:rPr>
        <w:t xml:space="preserve"> and payer</w:t>
      </w:r>
      <w:r w:rsidR="00E04227">
        <w:rPr>
          <w:rFonts w:eastAsia="Times New Roman" w:cstheme="minorHAnsi"/>
          <w:color w:val="000000"/>
          <w:sz w:val="24"/>
          <w:szCs w:val="24"/>
        </w:rPr>
        <w:t>s</w:t>
      </w:r>
      <w:r w:rsidR="00772457" w:rsidRPr="00772457">
        <w:rPr>
          <w:rFonts w:eastAsia="Times New Roman" w:cstheme="minorHAnsi"/>
          <w:color w:val="000000"/>
          <w:sz w:val="24"/>
          <w:szCs w:val="24"/>
        </w:rPr>
        <w:t>).</w:t>
      </w:r>
    </w:p>
    <w:p w14:paraId="7FFABA0D" w14:textId="16021C91" w:rsidR="002047CA" w:rsidRDefault="002047CA" w:rsidP="0077245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This problem applies to many scenarios including:</w:t>
      </w:r>
    </w:p>
    <w:p w14:paraId="6A0EAA1C" w14:textId="2FECF824" w:rsidR="002047CA" w:rsidRPr="00FB4740" w:rsidRDefault="002047CA" w:rsidP="002047CA">
      <w:pPr>
        <w:pStyle w:val="ListParagraph"/>
        <w:numPr>
          <w:ilvl w:val="0"/>
          <w:numId w:val="4"/>
        </w:numPr>
        <w:shd w:val="clear" w:color="auto" w:fill="FFFFFF"/>
        <w:rPr>
          <w:rFonts w:asciiTheme="minorHAnsi" w:hAnsiTheme="minorHAnsi" w:cstheme="minorHAnsi"/>
          <w:color w:val="000000"/>
        </w:rPr>
      </w:pPr>
      <w:r w:rsidRPr="00FB4740">
        <w:rPr>
          <w:rFonts w:asciiTheme="minorHAnsi" w:hAnsiTheme="minorHAnsi" w:cstheme="minorHAnsi"/>
          <w:color w:val="000000"/>
        </w:rPr>
        <w:t xml:space="preserve">Enabling the </w:t>
      </w:r>
      <w:r w:rsidR="006C5B31" w:rsidRPr="00FB4740">
        <w:rPr>
          <w:rFonts w:asciiTheme="minorHAnsi" w:hAnsiTheme="minorHAnsi" w:cstheme="minorHAnsi"/>
          <w:color w:val="000000"/>
        </w:rPr>
        <w:t>sharing of health information held by a Covered Entity with the application of a consumer</w:t>
      </w:r>
      <w:r w:rsidR="00175249" w:rsidRPr="00FB4740">
        <w:rPr>
          <w:rFonts w:asciiTheme="minorHAnsi" w:hAnsiTheme="minorHAnsi" w:cstheme="minorHAnsi"/>
          <w:color w:val="000000"/>
        </w:rPr>
        <w:t>’</w:t>
      </w:r>
      <w:r w:rsidR="006C5B31" w:rsidRPr="00FB4740">
        <w:rPr>
          <w:rFonts w:asciiTheme="minorHAnsi" w:hAnsiTheme="minorHAnsi" w:cstheme="minorHAnsi"/>
          <w:color w:val="000000"/>
        </w:rPr>
        <w:t>s choice without special effort.</w:t>
      </w:r>
    </w:p>
    <w:p w14:paraId="5AE82AFD" w14:textId="42691911" w:rsidR="006C5B31" w:rsidRPr="00FB4740" w:rsidRDefault="006C5B31" w:rsidP="002047CA">
      <w:pPr>
        <w:pStyle w:val="ListParagraph"/>
        <w:numPr>
          <w:ilvl w:val="0"/>
          <w:numId w:val="4"/>
        </w:numPr>
        <w:shd w:val="clear" w:color="auto" w:fill="FFFFFF"/>
        <w:rPr>
          <w:rFonts w:asciiTheme="minorHAnsi" w:hAnsiTheme="minorHAnsi" w:cstheme="minorHAnsi"/>
          <w:color w:val="000000"/>
        </w:rPr>
      </w:pPr>
      <w:r w:rsidRPr="00FB4740">
        <w:rPr>
          <w:rFonts w:asciiTheme="minorHAnsi" w:hAnsiTheme="minorHAnsi" w:cstheme="minorHAnsi"/>
          <w:color w:val="000000"/>
        </w:rPr>
        <w:t xml:space="preserve">Enabling </w:t>
      </w:r>
      <w:r w:rsidR="00DA5245" w:rsidRPr="00FB4740">
        <w:rPr>
          <w:rFonts w:asciiTheme="minorHAnsi" w:hAnsiTheme="minorHAnsi" w:cstheme="minorHAnsi"/>
          <w:color w:val="000000"/>
        </w:rPr>
        <w:t>the sharing of Payer held data with Providers.</w:t>
      </w:r>
    </w:p>
    <w:p w14:paraId="54F3686E" w14:textId="61909C48" w:rsidR="00DA5245" w:rsidRPr="00FB4740" w:rsidRDefault="00DA5245" w:rsidP="002047CA">
      <w:pPr>
        <w:pStyle w:val="ListParagraph"/>
        <w:numPr>
          <w:ilvl w:val="0"/>
          <w:numId w:val="4"/>
        </w:numPr>
        <w:shd w:val="clear" w:color="auto" w:fill="FFFFFF"/>
        <w:rPr>
          <w:rFonts w:asciiTheme="minorHAnsi" w:hAnsiTheme="minorHAnsi" w:cstheme="minorHAnsi"/>
          <w:color w:val="000000"/>
        </w:rPr>
      </w:pPr>
      <w:r w:rsidRPr="00FB4740">
        <w:rPr>
          <w:rFonts w:asciiTheme="minorHAnsi" w:hAnsiTheme="minorHAnsi" w:cstheme="minorHAnsi"/>
          <w:color w:val="000000"/>
        </w:rPr>
        <w:t xml:space="preserve">Enabling the sharing of </w:t>
      </w:r>
      <w:r w:rsidR="00E04227">
        <w:rPr>
          <w:rFonts w:asciiTheme="minorHAnsi" w:hAnsiTheme="minorHAnsi" w:cstheme="minorHAnsi"/>
          <w:color w:val="000000"/>
        </w:rPr>
        <w:t>Patient Generated Health Data (</w:t>
      </w:r>
      <w:r w:rsidR="00155FC3" w:rsidRPr="00FB4740">
        <w:rPr>
          <w:rFonts w:asciiTheme="minorHAnsi" w:hAnsiTheme="minorHAnsi" w:cstheme="minorHAnsi"/>
          <w:color w:val="000000"/>
        </w:rPr>
        <w:t>PGHD</w:t>
      </w:r>
      <w:r w:rsidR="00E04227">
        <w:rPr>
          <w:rFonts w:asciiTheme="minorHAnsi" w:hAnsiTheme="minorHAnsi" w:cstheme="minorHAnsi"/>
          <w:color w:val="000000"/>
        </w:rPr>
        <w:t>)</w:t>
      </w:r>
      <w:r w:rsidR="00155FC3" w:rsidRPr="00FB4740">
        <w:rPr>
          <w:rFonts w:asciiTheme="minorHAnsi" w:hAnsiTheme="minorHAnsi" w:cstheme="minorHAnsi"/>
          <w:color w:val="000000"/>
        </w:rPr>
        <w:t xml:space="preserve"> with Covered Entities</w:t>
      </w:r>
    </w:p>
    <w:p w14:paraId="24B342C5" w14:textId="2DD96534" w:rsidR="00155FC3" w:rsidRPr="00FB4740" w:rsidRDefault="00E21DCF" w:rsidP="002047CA">
      <w:pPr>
        <w:pStyle w:val="ListParagraph"/>
        <w:numPr>
          <w:ilvl w:val="0"/>
          <w:numId w:val="4"/>
        </w:numPr>
        <w:shd w:val="clear" w:color="auto" w:fill="FFFFFF"/>
        <w:rPr>
          <w:rFonts w:asciiTheme="minorHAnsi" w:hAnsiTheme="minorHAnsi" w:cstheme="minorHAnsi"/>
          <w:color w:val="000000"/>
        </w:rPr>
      </w:pPr>
      <w:r w:rsidRPr="00FB4740">
        <w:rPr>
          <w:rFonts w:asciiTheme="minorHAnsi" w:hAnsiTheme="minorHAnsi" w:cstheme="minorHAnsi"/>
          <w:color w:val="000000"/>
        </w:rPr>
        <w:t>Enabling the sharing of consumer aggregated data with Benefit determination process</w:t>
      </w:r>
    </w:p>
    <w:p w14:paraId="080C43AD" w14:textId="06FB29E6" w:rsidR="00E21DCF" w:rsidRPr="00FB4740" w:rsidRDefault="00E21DCF" w:rsidP="002047CA">
      <w:pPr>
        <w:pStyle w:val="ListParagraph"/>
        <w:numPr>
          <w:ilvl w:val="0"/>
          <w:numId w:val="4"/>
        </w:numPr>
        <w:shd w:val="clear" w:color="auto" w:fill="FFFFFF"/>
        <w:rPr>
          <w:rFonts w:asciiTheme="minorHAnsi" w:hAnsiTheme="minorHAnsi" w:cstheme="minorHAnsi"/>
          <w:color w:val="000000"/>
        </w:rPr>
      </w:pPr>
      <w:r w:rsidRPr="00FB4740">
        <w:rPr>
          <w:rFonts w:asciiTheme="minorHAnsi" w:hAnsiTheme="minorHAnsi" w:cstheme="minorHAnsi"/>
          <w:color w:val="000000"/>
        </w:rPr>
        <w:t>And many more.</w:t>
      </w:r>
    </w:p>
    <w:p w14:paraId="7345B5ED" w14:textId="5F93EC69" w:rsidR="00D13132" w:rsidRPr="00E04227" w:rsidRDefault="00E21DCF" w:rsidP="00E21DCF">
      <w:pPr>
        <w:shd w:val="clear" w:color="auto" w:fill="FFFFFF"/>
        <w:rPr>
          <w:rFonts w:cstheme="minorHAnsi"/>
          <w:color w:val="000000"/>
          <w:sz w:val="24"/>
          <w:szCs w:val="24"/>
        </w:rPr>
      </w:pPr>
      <w:r w:rsidRPr="00E04227">
        <w:rPr>
          <w:rFonts w:cstheme="minorHAnsi"/>
          <w:color w:val="000000"/>
          <w:sz w:val="24"/>
          <w:szCs w:val="24"/>
        </w:rPr>
        <w:t>T</w:t>
      </w:r>
      <w:r w:rsidR="00175249" w:rsidRPr="00E04227">
        <w:rPr>
          <w:rFonts w:cstheme="minorHAnsi"/>
          <w:color w:val="000000"/>
          <w:sz w:val="24"/>
          <w:szCs w:val="24"/>
        </w:rPr>
        <w:t>here is a great deal of momentum advancing the consumer access use case.  From a standards development and adoption perspective it is important that a mechanism established to support consumer access is extendable to enable</w:t>
      </w:r>
      <w:r w:rsidR="0012253D" w:rsidRPr="00E04227">
        <w:rPr>
          <w:rFonts w:cstheme="minorHAnsi"/>
          <w:color w:val="000000"/>
          <w:sz w:val="24"/>
          <w:szCs w:val="24"/>
        </w:rPr>
        <w:t xml:space="preserve"> provider-to-provider,</w:t>
      </w:r>
      <w:r w:rsidR="00175249" w:rsidRPr="00E04227">
        <w:rPr>
          <w:rFonts w:cstheme="minorHAnsi"/>
          <w:color w:val="000000"/>
          <w:sz w:val="24"/>
          <w:szCs w:val="24"/>
        </w:rPr>
        <w:t xml:space="preserve"> </w:t>
      </w:r>
      <w:r w:rsidR="0012253D" w:rsidRPr="00E04227">
        <w:rPr>
          <w:rFonts w:cstheme="minorHAnsi"/>
          <w:color w:val="000000"/>
          <w:sz w:val="24"/>
          <w:szCs w:val="24"/>
        </w:rPr>
        <w:t xml:space="preserve">cross-organizational exchange and </w:t>
      </w:r>
      <w:r w:rsidR="005C088F" w:rsidRPr="00E04227">
        <w:rPr>
          <w:rFonts w:cstheme="minorHAnsi"/>
          <w:color w:val="000000"/>
          <w:sz w:val="24"/>
          <w:szCs w:val="24"/>
        </w:rPr>
        <w:t xml:space="preserve">other use cases that are expected to emerge.  </w:t>
      </w:r>
    </w:p>
    <w:p w14:paraId="5A56A588" w14:textId="77F3633F" w:rsidR="004D045A" w:rsidRPr="00E04227" w:rsidRDefault="005C088F" w:rsidP="00E21DCF">
      <w:pPr>
        <w:shd w:val="clear" w:color="auto" w:fill="FFFFFF"/>
        <w:rPr>
          <w:rFonts w:cstheme="minorHAnsi"/>
          <w:color w:val="000000"/>
          <w:sz w:val="24"/>
          <w:szCs w:val="24"/>
        </w:rPr>
      </w:pPr>
      <w:r w:rsidRPr="00E04227">
        <w:rPr>
          <w:rFonts w:cstheme="minorHAnsi"/>
          <w:color w:val="000000"/>
          <w:sz w:val="24"/>
          <w:szCs w:val="24"/>
        </w:rPr>
        <w:t xml:space="preserve">In anticipating the different scenarios where a trust enabling mechanism </w:t>
      </w:r>
      <w:r w:rsidR="00D13132" w:rsidRPr="00E04227">
        <w:rPr>
          <w:rFonts w:cstheme="minorHAnsi"/>
          <w:color w:val="000000"/>
          <w:sz w:val="24"/>
          <w:szCs w:val="24"/>
        </w:rPr>
        <w:t xml:space="preserve">may be employed by the community </w:t>
      </w:r>
      <w:r w:rsidR="009021E8" w:rsidRPr="00E04227">
        <w:rPr>
          <w:rFonts w:cstheme="minorHAnsi"/>
          <w:color w:val="000000"/>
          <w:sz w:val="24"/>
          <w:szCs w:val="24"/>
        </w:rPr>
        <w:t xml:space="preserve">it is important to acknowledge that </w:t>
      </w:r>
      <w:r w:rsidR="00D13132" w:rsidRPr="00E04227">
        <w:rPr>
          <w:rFonts w:cstheme="minorHAnsi"/>
          <w:color w:val="000000"/>
          <w:sz w:val="24"/>
          <w:szCs w:val="24"/>
        </w:rPr>
        <w:t xml:space="preserve">various kinds of “validation” </w:t>
      </w:r>
      <w:r w:rsidR="00CB2921" w:rsidRPr="00E04227">
        <w:rPr>
          <w:rFonts w:cstheme="minorHAnsi"/>
          <w:color w:val="000000"/>
          <w:sz w:val="24"/>
          <w:szCs w:val="24"/>
        </w:rPr>
        <w:t xml:space="preserve">will be required to provide the utility required by a </w:t>
      </w:r>
      <w:r w:rsidR="009021E8" w:rsidRPr="00E04227">
        <w:rPr>
          <w:rFonts w:cstheme="minorHAnsi"/>
          <w:color w:val="000000"/>
          <w:sz w:val="24"/>
          <w:szCs w:val="24"/>
        </w:rPr>
        <w:t>relying party</w:t>
      </w:r>
      <w:r w:rsidR="00CB2921" w:rsidRPr="00E04227">
        <w:rPr>
          <w:rFonts w:cstheme="minorHAnsi"/>
          <w:color w:val="000000"/>
          <w:sz w:val="24"/>
          <w:szCs w:val="24"/>
        </w:rPr>
        <w:t xml:space="preserve"> </w:t>
      </w:r>
      <w:r w:rsidR="009021E8" w:rsidRPr="00E04227">
        <w:rPr>
          <w:rFonts w:cstheme="minorHAnsi"/>
          <w:color w:val="000000"/>
          <w:sz w:val="24"/>
          <w:szCs w:val="24"/>
        </w:rPr>
        <w:t xml:space="preserve">to make a decision about sharing data and access </w:t>
      </w:r>
      <w:r w:rsidR="002E6180" w:rsidRPr="00E04227">
        <w:rPr>
          <w:rFonts w:cstheme="minorHAnsi"/>
          <w:color w:val="000000"/>
          <w:sz w:val="24"/>
          <w:szCs w:val="24"/>
        </w:rPr>
        <w:t>via</w:t>
      </w:r>
      <w:r w:rsidR="009021E8" w:rsidRPr="00E04227">
        <w:rPr>
          <w:rFonts w:cstheme="minorHAnsi"/>
          <w:color w:val="000000"/>
          <w:sz w:val="24"/>
          <w:szCs w:val="24"/>
        </w:rPr>
        <w:t xml:space="preserve"> APIs</w:t>
      </w:r>
      <w:r w:rsidR="00CB2921" w:rsidRPr="00E04227">
        <w:rPr>
          <w:rFonts w:cstheme="minorHAnsi"/>
          <w:color w:val="000000"/>
          <w:sz w:val="24"/>
          <w:szCs w:val="24"/>
        </w:rPr>
        <w:t xml:space="preserve"> that they manage.  </w:t>
      </w:r>
      <w:r w:rsidR="0049544E" w:rsidRPr="00E04227">
        <w:rPr>
          <w:rFonts w:cstheme="minorHAnsi"/>
          <w:color w:val="000000"/>
          <w:sz w:val="24"/>
          <w:szCs w:val="24"/>
        </w:rPr>
        <w:t>Therefore,</w:t>
      </w:r>
      <w:r w:rsidR="001B68D9" w:rsidRPr="00E04227">
        <w:rPr>
          <w:rFonts w:cstheme="minorHAnsi"/>
          <w:color w:val="000000"/>
          <w:sz w:val="24"/>
          <w:szCs w:val="24"/>
        </w:rPr>
        <w:t xml:space="preserve"> a solution designed to address this general need should be able to support many forms of </w:t>
      </w:r>
      <w:r w:rsidR="0068069E" w:rsidRPr="00E04227">
        <w:rPr>
          <w:rFonts w:cstheme="minorHAnsi"/>
          <w:color w:val="000000"/>
          <w:sz w:val="24"/>
          <w:szCs w:val="24"/>
        </w:rPr>
        <w:t>“</w:t>
      </w:r>
      <w:r w:rsidR="001B68D9" w:rsidRPr="00E04227">
        <w:rPr>
          <w:rFonts w:cstheme="minorHAnsi"/>
          <w:color w:val="000000"/>
          <w:sz w:val="24"/>
          <w:szCs w:val="24"/>
        </w:rPr>
        <w:t>validation</w:t>
      </w:r>
      <w:r w:rsidR="0068069E" w:rsidRPr="00E04227">
        <w:rPr>
          <w:rFonts w:cstheme="minorHAnsi"/>
          <w:color w:val="000000"/>
          <w:sz w:val="24"/>
          <w:szCs w:val="24"/>
        </w:rPr>
        <w:t xml:space="preserve">”.  The term “validation” is used </w:t>
      </w:r>
      <w:r w:rsidR="00155426" w:rsidRPr="00E04227">
        <w:rPr>
          <w:rFonts w:cstheme="minorHAnsi"/>
          <w:color w:val="000000"/>
          <w:sz w:val="24"/>
          <w:szCs w:val="24"/>
        </w:rPr>
        <w:t>he</w:t>
      </w:r>
      <w:r w:rsidR="0012253D" w:rsidRPr="00E04227">
        <w:rPr>
          <w:rFonts w:cstheme="minorHAnsi"/>
          <w:color w:val="000000"/>
          <w:sz w:val="24"/>
          <w:szCs w:val="24"/>
        </w:rPr>
        <w:t>re</w:t>
      </w:r>
      <w:r w:rsidR="00155426" w:rsidRPr="00E04227">
        <w:rPr>
          <w:rFonts w:cstheme="minorHAnsi"/>
          <w:color w:val="000000"/>
          <w:sz w:val="24"/>
          <w:szCs w:val="24"/>
        </w:rPr>
        <w:t xml:space="preserve"> </w:t>
      </w:r>
      <w:r w:rsidR="0068069E" w:rsidRPr="00E04227">
        <w:rPr>
          <w:rFonts w:cstheme="minorHAnsi"/>
          <w:color w:val="000000"/>
          <w:sz w:val="24"/>
          <w:szCs w:val="24"/>
        </w:rPr>
        <w:t>in the broad sense</w:t>
      </w:r>
      <w:r w:rsidR="007B5D88" w:rsidRPr="00E04227">
        <w:rPr>
          <w:rFonts w:cstheme="minorHAnsi"/>
          <w:color w:val="000000"/>
          <w:sz w:val="24"/>
          <w:szCs w:val="24"/>
        </w:rPr>
        <w:t>,</w:t>
      </w:r>
      <w:r w:rsidR="0068069E" w:rsidRPr="00E04227">
        <w:rPr>
          <w:rFonts w:cstheme="minorHAnsi"/>
          <w:color w:val="000000"/>
          <w:sz w:val="24"/>
          <w:szCs w:val="24"/>
        </w:rPr>
        <w:t xml:space="preserve"> </w:t>
      </w:r>
      <w:r w:rsidR="00155426" w:rsidRPr="00E04227">
        <w:rPr>
          <w:rFonts w:cstheme="minorHAnsi"/>
          <w:color w:val="000000"/>
          <w:sz w:val="24"/>
          <w:szCs w:val="24"/>
        </w:rPr>
        <w:t xml:space="preserve">where a relying party may have one or more local policies (perhaps an extension of regulatory compliance requirements) that </w:t>
      </w:r>
      <w:r w:rsidR="007B5D88" w:rsidRPr="00E04227">
        <w:rPr>
          <w:rFonts w:cstheme="minorHAnsi"/>
          <w:color w:val="000000"/>
          <w:sz w:val="24"/>
          <w:szCs w:val="24"/>
        </w:rPr>
        <w:t xml:space="preserve">drive what conditions must be met to </w:t>
      </w:r>
      <w:r w:rsidR="004A2EFA" w:rsidRPr="00E04227">
        <w:rPr>
          <w:rFonts w:cstheme="minorHAnsi"/>
          <w:color w:val="000000"/>
          <w:sz w:val="24"/>
          <w:szCs w:val="24"/>
        </w:rPr>
        <w:t xml:space="preserve">permit access to a given application for a given API.  For example, enabling a consumer controlled application </w:t>
      </w:r>
      <w:r w:rsidR="008F4FE5" w:rsidRPr="00E04227">
        <w:rPr>
          <w:rFonts w:cstheme="minorHAnsi"/>
          <w:color w:val="000000"/>
          <w:sz w:val="24"/>
          <w:szCs w:val="24"/>
        </w:rPr>
        <w:t>to access</w:t>
      </w:r>
      <w:r w:rsidR="00E45951" w:rsidRPr="00E04227">
        <w:rPr>
          <w:rFonts w:cstheme="minorHAnsi"/>
          <w:color w:val="000000"/>
          <w:sz w:val="24"/>
          <w:szCs w:val="24"/>
        </w:rPr>
        <w:t xml:space="preserve"> </w:t>
      </w:r>
      <w:r w:rsidR="00FB4740" w:rsidRPr="00E04227">
        <w:rPr>
          <w:rFonts w:cstheme="minorHAnsi"/>
          <w:color w:val="000000"/>
          <w:sz w:val="24"/>
          <w:szCs w:val="24"/>
        </w:rPr>
        <w:t xml:space="preserve">a </w:t>
      </w:r>
      <w:r w:rsidR="00E45951" w:rsidRPr="00E04227">
        <w:rPr>
          <w:rFonts w:cstheme="minorHAnsi"/>
          <w:color w:val="000000"/>
          <w:sz w:val="24"/>
          <w:szCs w:val="24"/>
        </w:rPr>
        <w:t>relying part</w:t>
      </w:r>
      <w:r w:rsidR="007A4FA7" w:rsidRPr="00E04227">
        <w:rPr>
          <w:rFonts w:cstheme="minorHAnsi"/>
          <w:color w:val="000000"/>
          <w:sz w:val="24"/>
          <w:szCs w:val="24"/>
        </w:rPr>
        <w:t>y’</w:t>
      </w:r>
      <w:r w:rsidR="00E45951" w:rsidRPr="00E04227">
        <w:rPr>
          <w:rFonts w:cstheme="minorHAnsi"/>
          <w:color w:val="000000"/>
          <w:sz w:val="24"/>
          <w:szCs w:val="24"/>
        </w:rPr>
        <w:t>s</w:t>
      </w:r>
      <w:r w:rsidR="008F4FE5" w:rsidRPr="00E04227">
        <w:rPr>
          <w:rFonts w:cstheme="minorHAnsi"/>
          <w:color w:val="000000"/>
          <w:sz w:val="24"/>
          <w:szCs w:val="24"/>
        </w:rPr>
        <w:t xml:space="preserve"> Consumer facing API’s for the purpose of supporting the consumer</w:t>
      </w:r>
      <w:r w:rsidR="009B0CC4" w:rsidRPr="00E04227">
        <w:rPr>
          <w:rFonts w:cstheme="minorHAnsi"/>
          <w:color w:val="000000"/>
          <w:sz w:val="24"/>
          <w:szCs w:val="24"/>
        </w:rPr>
        <w:t>’</w:t>
      </w:r>
      <w:r w:rsidR="008F4FE5" w:rsidRPr="00E04227">
        <w:rPr>
          <w:rFonts w:cstheme="minorHAnsi"/>
          <w:color w:val="000000"/>
          <w:sz w:val="24"/>
          <w:szCs w:val="24"/>
        </w:rPr>
        <w:t xml:space="preserve">s access to their health information </w:t>
      </w:r>
      <w:r w:rsidR="0071628F" w:rsidRPr="00E04227">
        <w:rPr>
          <w:rFonts w:cstheme="minorHAnsi"/>
          <w:color w:val="000000"/>
          <w:sz w:val="24"/>
          <w:szCs w:val="24"/>
        </w:rPr>
        <w:t xml:space="preserve">may </w:t>
      </w:r>
      <w:r w:rsidR="00C279AB" w:rsidRPr="00E04227">
        <w:rPr>
          <w:rFonts w:cstheme="minorHAnsi"/>
          <w:color w:val="000000"/>
          <w:sz w:val="24"/>
          <w:szCs w:val="24"/>
        </w:rPr>
        <w:t xml:space="preserve">be facilitated by a relying party’s ability to </w:t>
      </w:r>
      <w:r w:rsidR="0071628F" w:rsidRPr="00E04227">
        <w:rPr>
          <w:rFonts w:cstheme="minorHAnsi"/>
          <w:color w:val="000000"/>
          <w:sz w:val="24"/>
          <w:szCs w:val="24"/>
        </w:rPr>
        <w:t>validate</w:t>
      </w:r>
      <w:r w:rsidR="00C279AB" w:rsidRPr="00E04227">
        <w:rPr>
          <w:rStyle w:val="FootnoteReference"/>
          <w:rFonts w:cstheme="minorHAnsi"/>
          <w:color w:val="000000"/>
          <w:sz w:val="24"/>
          <w:szCs w:val="24"/>
        </w:rPr>
        <w:footnoteReference w:id="1"/>
      </w:r>
      <w:r w:rsidR="0071628F" w:rsidRPr="00E04227">
        <w:rPr>
          <w:rFonts w:cstheme="minorHAnsi"/>
          <w:color w:val="000000"/>
          <w:sz w:val="24"/>
          <w:szCs w:val="24"/>
        </w:rPr>
        <w:t xml:space="preserve"> a consumer controlled application</w:t>
      </w:r>
      <w:r w:rsidR="00A06996" w:rsidRPr="00E04227">
        <w:rPr>
          <w:rFonts w:cstheme="minorHAnsi"/>
          <w:color w:val="000000"/>
          <w:sz w:val="24"/>
          <w:szCs w:val="24"/>
        </w:rPr>
        <w:t>’s claim that it has self-attested to a set of industry</w:t>
      </w:r>
      <w:r w:rsidR="00FB4740" w:rsidRPr="00E04227">
        <w:rPr>
          <w:rFonts w:cstheme="minorHAnsi"/>
          <w:color w:val="000000"/>
          <w:sz w:val="24"/>
          <w:szCs w:val="24"/>
        </w:rPr>
        <w:t>-</w:t>
      </w:r>
      <w:r w:rsidR="00A06996" w:rsidRPr="00E04227">
        <w:rPr>
          <w:rFonts w:cstheme="minorHAnsi"/>
          <w:color w:val="000000"/>
          <w:sz w:val="24"/>
          <w:szCs w:val="24"/>
        </w:rPr>
        <w:lastRenderedPageBreak/>
        <w:t xml:space="preserve">established requirements </w:t>
      </w:r>
      <w:r w:rsidR="00205EDB" w:rsidRPr="00E04227">
        <w:rPr>
          <w:rFonts w:cstheme="minorHAnsi"/>
          <w:color w:val="000000"/>
          <w:sz w:val="24"/>
          <w:szCs w:val="24"/>
        </w:rPr>
        <w:t>(such as the CARIN Alliance pledge)</w:t>
      </w:r>
      <w:r w:rsidR="00FB4740" w:rsidRPr="00E04227">
        <w:rPr>
          <w:rFonts w:cstheme="minorHAnsi"/>
          <w:color w:val="000000"/>
          <w:sz w:val="24"/>
          <w:szCs w:val="24"/>
        </w:rPr>
        <w:t>,</w:t>
      </w:r>
      <w:r w:rsidR="007A4FA7" w:rsidRPr="00E04227">
        <w:rPr>
          <w:rFonts w:cstheme="minorHAnsi"/>
          <w:color w:val="000000"/>
          <w:sz w:val="24"/>
          <w:szCs w:val="24"/>
        </w:rPr>
        <w:t xml:space="preserve"> while other use cases (such as </w:t>
      </w:r>
      <w:r w:rsidR="004D045A" w:rsidRPr="00E04227">
        <w:rPr>
          <w:rFonts w:cstheme="minorHAnsi"/>
          <w:color w:val="000000"/>
          <w:sz w:val="24"/>
          <w:szCs w:val="24"/>
        </w:rPr>
        <w:t>enabling a consumer application to submit data for Benefit Determination purposes) may require one or more “Certifications” or “Accreditations”</w:t>
      </w:r>
      <w:r w:rsidR="00E45951" w:rsidRPr="00E04227">
        <w:rPr>
          <w:rFonts w:cstheme="minorHAnsi"/>
          <w:color w:val="000000"/>
          <w:sz w:val="24"/>
          <w:szCs w:val="24"/>
        </w:rPr>
        <w:t>.</w:t>
      </w:r>
      <w:r w:rsidR="007A4FA7" w:rsidRPr="00E04227">
        <w:rPr>
          <w:rFonts w:cstheme="minorHAnsi"/>
          <w:color w:val="000000"/>
          <w:sz w:val="24"/>
          <w:szCs w:val="24"/>
        </w:rPr>
        <w:t xml:space="preserve">  </w:t>
      </w:r>
    </w:p>
    <w:p w14:paraId="1243392C" w14:textId="5BA7B2DA" w:rsidR="00566651" w:rsidRPr="00E04227" w:rsidRDefault="007A4FA7" w:rsidP="00E21DCF">
      <w:pPr>
        <w:shd w:val="clear" w:color="auto" w:fill="FFFFFF"/>
        <w:rPr>
          <w:rFonts w:cstheme="minorHAnsi"/>
          <w:color w:val="000000"/>
          <w:sz w:val="24"/>
          <w:szCs w:val="24"/>
        </w:rPr>
      </w:pPr>
      <w:r w:rsidRPr="00E04227">
        <w:rPr>
          <w:rFonts w:cstheme="minorHAnsi"/>
          <w:color w:val="000000"/>
          <w:sz w:val="24"/>
          <w:szCs w:val="24"/>
        </w:rPr>
        <w:t xml:space="preserve">The label we use for the </w:t>
      </w:r>
      <w:r w:rsidR="004D045A" w:rsidRPr="00E04227">
        <w:rPr>
          <w:rFonts w:cstheme="minorHAnsi"/>
          <w:color w:val="000000"/>
          <w:sz w:val="24"/>
          <w:szCs w:val="24"/>
        </w:rPr>
        <w:t xml:space="preserve">organizations </w:t>
      </w:r>
      <w:r w:rsidR="00D9689C" w:rsidRPr="00E04227">
        <w:rPr>
          <w:rFonts w:cstheme="minorHAnsi"/>
          <w:color w:val="000000"/>
          <w:sz w:val="24"/>
          <w:szCs w:val="24"/>
        </w:rPr>
        <w:t>that provide this validation is “Endorser”</w:t>
      </w:r>
      <w:r w:rsidR="00E04227">
        <w:rPr>
          <w:rFonts w:cstheme="minorHAnsi"/>
          <w:color w:val="000000"/>
          <w:sz w:val="24"/>
          <w:szCs w:val="24"/>
        </w:rPr>
        <w:t>.</w:t>
      </w:r>
      <w:r w:rsidR="00D9689C" w:rsidRPr="00E04227">
        <w:rPr>
          <w:rStyle w:val="FootnoteReference"/>
          <w:rFonts w:cstheme="minorHAnsi"/>
          <w:color w:val="000000"/>
          <w:sz w:val="24"/>
          <w:szCs w:val="24"/>
        </w:rPr>
        <w:footnoteReference w:id="2"/>
      </w:r>
      <w:r w:rsidR="005D22E7" w:rsidRPr="00E04227">
        <w:rPr>
          <w:rFonts w:cstheme="minorHAnsi"/>
          <w:color w:val="000000"/>
          <w:sz w:val="24"/>
          <w:szCs w:val="24"/>
        </w:rPr>
        <w:t xml:space="preserve">  </w:t>
      </w:r>
      <w:r w:rsidR="00294C5F" w:rsidRPr="00E04227">
        <w:rPr>
          <w:rFonts w:cstheme="minorHAnsi"/>
          <w:color w:val="000000"/>
          <w:sz w:val="24"/>
          <w:szCs w:val="24"/>
        </w:rPr>
        <w:t xml:space="preserve">In the best of all possible worlds there would be many “Endorsers” that are trusted by relying parties </w:t>
      </w:r>
      <w:r w:rsidR="00F829E3" w:rsidRPr="00E04227">
        <w:rPr>
          <w:rFonts w:cstheme="minorHAnsi"/>
          <w:color w:val="000000"/>
          <w:sz w:val="24"/>
          <w:szCs w:val="24"/>
        </w:rPr>
        <w:t>for a given characteristic</w:t>
      </w:r>
      <w:r w:rsidR="00231357" w:rsidRPr="00E04227">
        <w:rPr>
          <w:rFonts w:cstheme="minorHAnsi"/>
          <w:color w:val="000000"/>
          <w:sz w:val="24"/>
          <w:szCs w:val="24"/>
        </w:rPr>
        <w:t>,</w:t>
      </w:r>
      <w:r w:rsidR="00F829E3" w:rsidRPr="00E04227">
        <w:rPr>
          <w:rFonts w:cstheme="minorHAnsi"/>
          <w:color w:val="000000"/>
          <w:sz w:val="24"/>
          <w:szCs w:val="24"/>
        </w:rPr>
        <w:t xml:space="preserve"> relevant to the relying party</w:t>
      </w:r>
      <w:r w:rsidR="00231357" w:rsidRPr="00E04227">
        <w:rPr>
          <w:rFonts w:cstheme="minorHAnsi"/>
          <w:color w:val="000000"/>
          <w:sz w:val="24"/>
          <w:szCs w:val="24"/>
        </w:rPr>
        <w:t>’s determination of whether</w:t>
      </w:r>
      <w:r w:rsidR="00F829E3" w:rsidRPr="00E04227">
        <w:rPr>
          <w:rFonts w:cstheme="minorHAnsi"/>
          <w:color w:val="000000"/>
          <w:sz w:val="24"/>
          <w:szCs w:val="24"/>
        </w:rPr>
        <w:t xml:space="preserve"> to trust a given app for a given scenario</w:t>
      </w:r>
      <w:r w:rsidR="00231357" w:rsidRPr="00E04227">
        <w:rPr>
          <w:rFonts w:cstheme="minorHAnsi"/>
          <w:color w:val="000000"/>
          <w:sz w:val="24"/>
          <w:szCs w:val="24"/>
        </w:rPr>
        <w:t>,</w:t>
      </w:r>
      <w:r w:rsidR="00A05E3D" w:rsidRPr="00E04227">
        <w:rPr>
          <w:rFonts w:cstheme="minorHAnsi"/>
          <w:color w:val="000000"/>
          <w:sz w:val="24"/>
          <w:szCs w:val="24"/>
        </w:rPr>
        <w:t xml:space="preserve"> to ensure a competitive market of Endorsers.  </w:t>
      </w:r>
    </w:p>
    <w:p w14:paraId="00649F17" w14:textId="3C0602BA" w:rsidR="008F3B22" w:rsidRPr="00E04227" w:rsidRDefault="00A05E3D" w:rsidP="00E21DCF">
      <w:pPr>
        <w:shd w:val="clear" w:color="auto" w:fill="FFFFFF"/>
        <w:rPr>
          <w:rFonts w:cstheme="minorHAnsi"/>
          <w:color w:val="000000"/>
          <w:sz w:val="24"/>
          <w:szCs w:val="24"/>
        </w:rPr>
      </w:pPr>
      <w:r w:rsidRPr="00E04227">
        <w:rPr>
          <w:rFonts w:cstheme="minorHAnsi"/>
          <w:color w:val="000000"/>
          <w:sz w:val="24"/>
          <w:szCs w:val="24"/>
        </w:rPr>
        <w:t>As a relying party</w:t>
      </w:r>
      <w:r w:rsidR="00B06497" w:rsidRPr="00E04227">
        <w:rPr>
          <w:rFonts w:cstheme="minorHAnsi"/>
          <w:color w:val="000000"/>
          <w:sz w:val="24"/>
          <w:szCs w:val="24"/>
        </w:rPr>
        <w:t>,</w:t>
      </w:r>
      <w:r w:rsidRPr="00E04227">
        <w:rPr>
          <w:rFonts w:cstheme="minorHAnsi"/>
          <w:color w:val="000000"/>
          <w:sz w:val="24"/>
          <w:szCs w:val="24"/>
        </w:rPr>
        <w:t xml:space="preserve"> it would be ideal </w:t>
      </w:r>
      <w:r w:rsidR="00B06497" w:rsidRPr="00E04227">
        <w:rPr>
          <w:rFonts w:cstheme="minorHAnsi"/>
          <w:color w:val="000000"/>
          <w:sz w:val="24"/>
          <w:szCs w:val="24"/>
        </w:rPr>
        <w:t xml:space="preserve">to have a </w:t>
      </w:r>
      <w:r w:rsidR="001C44CF" w:rsidRPr="00E04227">
        <w:rPr>
          <w:rFonts w:cstheme="minorHAnsi"/>
          <w:color w:val="000000"/>
          <w:sz w:val="24"/>
          <w:szCs w:val="24"/>
        </w:rPr>
        <w:t xml:space="preserve">mechanism that enabled me to electronically evaluate the validity of claims made by an application </w:t>
      </w:r>
      <w:r w:rsidR="00F90FEE" w:rsidRPr="00E04227">
        <w:rPr>
          <w:rFonts w:cstheme="minorHAnsi"/>
          <w:color w:val="000000"/>
          <w:sz w:val="24"/>
          <w:szCs w:val="24"/>
        </w:rPr>
        <w:t xml:space="preserve">registering to have access to the many </w:t>
      </w:r>
      <w:r w:rsidR="00B06497" w:rsidRPr="00E04227">
        <w:rPr>
          <w:rFonts w:cstheme="minorHAnsi"/>
          <w:color w:val="000000"/>
          <w:sz w:val="24"/>
          <w:szCs w:val="24"/>
        </w:rPr>
        <w:t>scenario</w:t>
      </w:r>
      <w:r w:rsidR="00F90FEE" w:rsidRPr="00E04227">
        <w:rPr>
          <w:rFonts w:cstheme="minorHAnsi"/>
          <w:color w:val="000000"/>
          <w:sz w:val="24"/>
          <w:szCs w:val="24"/>
        </w:rPr>
        <w:t xml:space="preserve">s </w:t>
      </w:r>
      <w:r w:rsidR="00F94C17" w:rsidRPr="00E04227">
        <w:rPr>
          <w:rFonts w:cstheme="minorHAnsi"/>
          <w:color w:val="000000"/>
          <w:sz w:val="24"/>
          <w:szCs w:val="24"/>
        </w:rPr>
        <w:t xml:space="preserve">supported by my organization’s APIs.  </w:t>
      </w:r>
    </w:p>
    <w:p w14:paraId="0179E650" w14:textId="5C9BFEEA" w:rsidR="00A05E3D" w:rsidRPr="00E04227" w:rsidRDefault="008F3B22" w:rsidP="00E21DCF">
      <w:pPr>
        <w:shd w:val="clear" w:color="auto" w:fill="FFFFFF"/>
        <w:rPr>
          <w:rFonts w:cstheme="minorHAnsi"/>
          <w:color w:val="000000"/>
          <w:sz w:val="24"/>
          <w:szCs w:val="24"/>
        </w:rPr>
      </w:pPr>
      <w:r w:rsidRPr="00E04227">
        <w:rPr>
          <w:rFonts w:cstheme="minorHAnsi"/>
          <w:color w:val="000000"/>
          <w:sz w:val="24"/>
          <w:szCs w:val="24"/>
        </w:rPr>
        <w:t>We believe that a</w:t>
      </w:r>
      <w:r w:rsidR="00B92D0A" w:rsidRPr="00E04227">
        <w:rPr>
          <w:rFonts w:cstheme="minorHAnsi"/>
          <w:color w:val="000000"/>
          <w:sz w:val="24"/>
          <w:szCs w:val="24"/>
        </w:rPr>
        <w:t xml:space="preserve"> standards</w:t>
      </w:r>
      <w:r w:rsidR="001646D8" w:rsidRPr="00E04227">
        <w:rPr>
          <w:rFonts w:cstheme="minorHAnsi"/>
          <w:color w:val="000000"/>
          <w:sz w:val="24"/>
          <w:szCs w:val="24"/>
        </w:rPr>
        <w:t>-</w:t>
      </w:r>
      <w:r w:rsidR="00B92D0A" w:rsidRPr="00E04227">
        <w:rPr>
          <w:rFonts w:cstheme="minorHAnsi"/>
          <w:color w:val="000000"/>
          <w:sz w:val="24"/>
          <w:szCs w:val="24"/>
        </w:rPr>
        <w:t>based mechanism that enable</w:t>
      </w:r>
      <w:r w:rsidR="00231357" w:rsidRPr="00E04227">
        <w:rPr>
          <w:rFonts w:cstheme="minorHAnsi"/>
          <w:color w:val="000000"/>
          <w:sz w:val="24"/>
          <w:szCs w:val="24"/>
        </w:rPr>
        <w:t>s</w:t>
      </w:r>
      <w:r w:rsidR="00B92D0A" w:rsidRPr="00E04227">
        <w:rPr>
          <w:rFonts w:cstheme="minorHAnsi"/>
          <w:color w:val="000000"/>
          <w:sz w:val="24"/>
          <w:szCs w:val="24"/>
        </w:rPr>
        <w:t xml:space="preserve"> many “Endorsers” to apply their endorsements </w:t>
      </w:r>
      <w:r w:rsidR="00A22EB4" w:rsidRPr="00E04227">
        <w:rPr>
          <w:rFonts w:cstheme="minorHAnsi"/>
          <w:color w:val="000000"/>
          <w:sz w:val="24"/>
          <w:szCs w:val="24"/>
        </w:rPr>
        <w:t xml:space="preserve">to many applications in a trustworthy, verifiable way </w:t>
      </w:r>
      <w:r w:rsidR="0063163F" w:rsidRPr="00E04227">
        <w:rPr>
          <w:rFonts w:cstheme="minorHAnsi"/>
          <w:color w:val="000000"/>
          <w:sz w:val="24"/>
          <w:szCs w:val="24"/>
        </w:rPr>
        <w:t xml:space="preserve">that </w:t>
      </w:r>
      <w:r w:rsidR="00231357" w:rsidRPr="00E04227">
        <w:rPr>
          <w:rFonts w:cstheme="minorHAnsi"/>
          <w:color w:val="000000"/>
          <w:sz w:val="24"/>
          <w:szCs w:val="24"/>
        </w:rPr>
        <w:t>i</w:t>
      </w:r>
      <w:r w:rsidR="0063163F" w:rsidRPr="00E04227">
        <w:rPr>
          <w:rFonts w:cstheme="minorHAnsi"/>
          <w:color w:val="000000"/>
          <w:sz w:val="24"/>
          <w:szCs w:val="24"/>
        </w:rPr>
        <w:t xml:space="preserve">s flexible enough to differentiate </w:t>
      </w:r>
      <w:r w:rsidR="00B31DAD" w:rsidRPr="00E04227">
        <w:rPr>
          <w:rFonts w:cstheme="minorHAnsi"/>
          <w:color w:val="000000"/>
          <w:sz w:val="24"/>
          <w:szCs w:val="24"/>
        </w:rPr>
        <w:t>the validation of application</w:t>
      </w:r>
      <w:r w:rsidR="0063163F" w:rsidRPr="00E04227">
        <w:rPr>
          <w:rFonts w:cstheme="minorHAnsi"/>
          <w:color w:val="000000"/>
          <w:sz w:val="24"/>
          <w:szCs w:val="24"/>
        </w:rPr>
        <w:t xml:space="preserve"> claims </w:t>
      </w:r>
      <w:r w:rsidR="00231357" w:rsidRPr="00E04227">
        <w:rPr>
          <w:rFonts w:cstheme="minorHAnsi"/>
          <w:color w:val="000000"/>
          <w:sz w:val="24"/>
          <w:szCs w:val="24"/>
        </w:rPr>
        <w:t>(and thereby</w:t>
      </w:r>
      <w:r w:rsidR="0063163F" w:rsidRPr="00E04227">
        <w:rPr>
          <w:rFonts w:cstheme="minorHAnsi"/>
          <w:color w:val="000000"/>
          <w:sz w:val="24"/>
          <w:szCs w:val="24"/>
        </w:rPr>
        <w:t xml:space="preserve"> permit access for different scenarios</w:t>
      </w:r>
      <w:r w:rsidR="00231357" w:rsidRPr="00E04227">
        <w:rPr>
          <w:rFonts w:cstheme="minorHAnsi"/>
          <w:color w:val="000000"/>
          <w:sz w:val="24"/>
          <w:szCs w:val="24"/>
        </w:rPr>
        <w:t xml:space="preserve">), such that its adoption </w:t>
      </w:r>
      <w:r w:rsidR="009D0C64" w:rsidRPr="00E04227">
        <w:rPr>
          <w:rFonts w:cstheme="minorHAnsi"/>
          <w:color w:val="000000"/>
          <w:sz w:val="24"/>
          <w:szCs w:val="24"/>
        </w:rPr>
        <w:t xml:space="preserve">would </w:t>
      </w:r>
      <w:r w:rsidR="00231357" w:rsidRPr="00E04227">
        <w:rPr>
          <w:rFonts w:cstheme="minorHAnsi"/>
          <w:color w:val="000000"/>
          <w:sz w:val="24"/>
          <w:szCs w:val="24"/>
        </w:rPr>
        <w:t xml:space="preserve">be </w:t>
      </w:r>
      <w:r w:rsidRPr="00E04227">
        <w:rPr>
          <w:rFonts w:cstheme="minorHAnsi"/>
          <w:color w:val="000000"/>
          <w:sz w:val="24"/>
          <w:szCs w:val="24"/>
        </w:rPr>
        <w:t>facilitate</w:t>
      </w:r>
      <w:r w:rsidR="00231357" w:rsidRPr="00E04227">
        <w:rPr>
          <w:rFonts w:cstheme="minorHAnsi"/>
          <w:color w:val="000000"/>
          <w:sz w:val="24"/>
          <w:szCs w:val="24"/>
        </w:rPr>
        <w:t>d,</w:t>
      </w:r>
      <w:r w:rsidRPr="00E04227">
        <w:rPr>
          <w:rFonts w:cstheme="minorHAnsi"/>
          <w:color w:val="000000"/>
          <w:sz w:val="24"/>
          <w:szCs w:val="24"/>
        </w:rPr>
        <w:t xml:space="preserve"> and </w:t>
      </w:r>
      <w:r w:rsidR="00231357" w:rsidRPr="00E04227">
        <w:rPr>
          <w:rFonts w:cstheme="minorHAnsi"/>
          <w:color w:val="000000"/>
          <w:sz w:val="24"/>
          <w:szCs w:val="24"/>
        </w:rPr>
        <w:t xml:space="preserve">that would </w:t>
      </w:r>
      <w:r w:rsidRPr="00E04227">
        <w:rPr>
          <w:rFonts w:cstheme="minorHAnsi"/>
          <w:color w:val="000000"/>
          <w:sz w:val="24"/>
          <w:szCs w:val="24"/>
        </w:rPr>
        <w:t xml:space="preserve">be extendable to </w:t>
      </w:r>
      <w:r w:rsidR="00A13F07" w:rsidRPr="00E04227">
        <w:rPr>
          <w:rFonts w:cstheme="minorHAnsi"/>
          <w:color w:val="000000"/>
          <w:sz w:val="24"/>
          <w:szCs w:val="24"/>
        </w:rPr>
        <w:t>support future scenarios in a market driven manner</w:t>
      </w:r>
      <w:r w:rsidR="00231357" w:rsidRPr="00E04227">
        <w:rPr>
          <w:rFonts w:cstheme="minorHAnsi"/>
          <w:color w:val="000000"/>
          <w:sz w:val="24"/>
          <w:szCs w:val="24"/>
        </w:rPr>
        <w:t>,</w:t>
      </w:r>
      <w:r w:rsidR="00A13F07" w:rsidRPr="00E04227">
        <w:rPr>
          <w:rFonts w:cstheme="minorHAnsi"/>
          <w:color w:val="000000"/>
          <w:sz w:val="24"/>
          <w:szCs w:val="24"/>
        </w:rPr>
        <w:t xml:space="preserve"> would be ideal.</w:t>
      </w:r>
      <w:r w:rsidR="00DC3EF3" w:rsidRPr="00E04227">
        <w:rPr>
          <w:rFonts w:cstheme="minorHAnsi"/>
          <w:color w:val="000000"/>
          <w:sz w:val="24"/>
          <w:szCs w:val="24"/>
        </w:rPr>
        <w:t xml:space="preserve">  </w:t>
      </w:r>
    </w:p>
    <w:p w14:paraId="68C833CB" w14:textId="714ED2D0" w:rsidR="000B77EE" w:rsidRPr="00E04227" w:rsidRDefault="00DC3EF3" w:rsidP="00E21DCF">
      <w:pPr>
        <w:shd w:val="clear" w:color="auto" w:fill="FFFFFF"/>
        <w:rPr>
          <w:rFonts w:cstheme="minorHAnsi"/>
          <w:color w:val="000000"/>
          <w:sz w:val="24"/>
          <w:szCs w:val="24"/>
        </w:rPr>
      </w:pPr>
      <w:r w:rsidRPr="00E04227">
        <w:rPr>
          <w:rFonts w:cstheme="minorHAnsi"/>
          <w:color w:val="000000"/>
          <w:sz w:val="24"/>
          <w:szCs w:val="24"/>
        </w:rPr>
        <w:t xml:space="preserve">In the following sections we describe how the envisioned solution would apply for the </w:t>
      </w:r>
      <w:r w:rsidR="00231357" w:rsidRPr="00E04227">
        <w:rPr>
          <w:rFonts w:cstheme="minorHAnsi"/>
          <w:color w:val="000000"/>
          <w:sz w:val="24"/>
          <w:szCs w:val="24"/>
        </w:rPr>
        <w:t>“</w:t>
      </w:r>
      <w:r w:rsidR="009D2B17" w:rsidRPr="00E04227">
        <w:rPr>
          <w:rFonts w:cstheme="minorHAnsi"/>
          <w:color w:val="000000"/>
          <w:sz w:val="24"/>
          <w:szCs w:val="24"/>
        </w:rPr>
        <w:t>consumer access to their PHI</w:t>
      </w:r>
      <w:r w:rsidR="00231357" w:rsidRPr="00E04227">
        <w:rPr>
          <w:rFonts w:cstheme="minorHAnsi"/>
          <w:color w:val="000000"/>
          <w:sz w:val="24"/>
          <w:szCs w:val="24"/>
        </w:rPr>
        <w:t>”</w:t>
      </w:r>
      <w:r w:rsidR="009D2B17" w:rsidRPr="00E04227">
        <w:rPr>
          <w:rFonts w:cstheme="minorHAnsi"/>
          <w:color w:val="000000"/>
          <w:sz w:val="24"/>
          <w:szCs w:val="24"/>
        </w:rPr>
        <w:t xml:space="preserve"> scenario.  We use this use case as an exemplar as it is a well</w:t>
      </w:r>
      <w:r w:rsidR="00231357" w:rsidRPr="00E04227">
        <w:rPr>
          <w:rFonts w:cstheme="minorHAnsi"/>
          <w:color w:val="000000"/>
          <w:sz w:val="24"/>
          <w:szCs w:val="24"/>
        </w:rPr>
        <w:t>-</w:t>
      </w:r>
      <w:r w:rsidR="009D2B17" w:rsidRPr="00E04227">
        <w:rPr>
          <w:rFonts w:cstheme="minorHAnsi"/>
          <w:color w:val="000000"/>
          <w:sz w:val="24"/>
          <w:szCs w:val="24"/>
        </w:rPr>
        <w:t xml:space="preserve">understood </w:t>
      </w:r>
      <w:r w:rsidRPr="00E04227">
        <w:rPr>
          <w:rFonts w:cstheme="minorHAnsi"/>
          <w:color w:val="000000"/>
          <w:sz w:val="24"/>
          <w:szCs w:val="24"/>
        </w:rPr>
        <w:t xml:space="preserve">scenario </w:t>
      </w:r>
      <w:r w:rsidR="009D2B17" w:rsidRPr="00E04227">
        <w:rPr>
          <w:rFonts w:cstheme="minorHAnsi"/>
          <w:color w:val="000000"/>
          <w:sz w:val="24"/>
          <w:szCs w:val="24"/>
        </w:rPr>
        <w:t xml:space="preserve">with </w:t>
      </w:r>
      <w:r w:rsidRPr="00E04227">
        <w:rPr>
          <w:rFonts w:cstheme="minorHAnsi"/>
          <w:color w:val="000000"/>
          <w:sz w:val="24"/>
          <w:szCs w:val="24"/>
        </w:rPr>
        <w:t xml:space="preserve">immediate </w:t>
      </w:r>
      <w:r w:rsidR="00203210" w:rsidRPr="00E04227">
        <w:rPr>
          <w:rFonts w:cstheme="minorHAnsi"/>
          <w:color w:val="000000"/>
          <w:sz w:val="24"/>
          <w:szCs w:val="24"/>
        </w:rPr>
        <w:t>need across the healthcare eco-system</w:t>
      </w:r>
      <w:r w:rsidR="00E04227">
        <w:rPr>
          <w:rFonts w:cstheme="minorHAnsi"/>
          <w:color w:val="000000"/>
          <w:sz w:val="24"/>
          <w:szCs w:val="24"/>
        </w:rPr>
        <w:t>.</w:t>
      </w:r>
      <w:r w:rsidR="00203210" w:rsidRPr="00E04227">
        <w:rPr>
          <w:rStyle w:val="FootnoteReference"/>
          <w:rFonts w:cstheme="minorHAnsi"/>
          <w:color w:val="000000"/>
          <w:sz w:val="24"/>
          <w:szCs w:val="24"/>
        </w:rPr>
        <w:footnoteReference w:id="3"/>
      </w:r>
    </w:p>
    <w:p w14:paraId="2FE633A9" w14:textId="10689446" w:rsidR="0050540A" w:rsidRPr="00457CF0" w:rsidRDefault="00457CF0" w:rsidP="00772457">
      <w:pPr>
        <w:shd w:val="clear" w:color="auto" w:fill="FFFFFF"/>
        <w:spacing w:before="100" w:beforeAutospacing="1" w:after="100" w:afterAutospacing="1" w:line="240" w:lineRule="auto"/>
        <w:rPr>
          <w:rFonts w:eastAsia="Times New Roman" w:cstheme="minorHAnsi"/>
          <w:b/>
          <w:color w:val="000000"/>
          <w:sz w:val="24"/>
          <w:szCs w:val="24"/>
        </w:rPr>
      </w:pPr>
      <w:r w:rsidRPr="00457CF0">
        <w:rPr>
          <w:rFonts w:eastAsia="Times New Roman" w:cstheme="minorHAnsi"/>
          <w:b/>
          <w:color w:val="000000"/>
          <w:sz w:val="24"/>
          <w:szCs w:val="24"/>
        </w:rPr>
        <w:t xml:space="preserve">Highest Level User Stories </w:t>
      </w:r>
    </w:p>
    <w:p w14:paraId="5F78385E" w14:textId="135E9685" w:rsidR="00772457" w:rsidRPr="00772457" w:rsidRDefault="00772457" w:rsidP="00772457">
      <w:pPr>
        <w:shd w:val="clear" w:color="auto" w:fill="FFFFFF"/>
        <w:spacing w:before="100" w:beforeAutospacing="1" w:after="100" w:afterAutospacing="1" w:line="240" w:lineRule="auto"/>
        <w:rPr>
          <w:rFonts w:eastAsia="Times New Roman" w:cstheme="minorHAnsi"/>
          <w:color w:val="000000"/>
          <w:sz w:val="24"/>
          <w:szCs w:val="24"/>
        </w:rPr>
      </w:pPr>
      <w:r w:rsidRPr="00772457">
        <w:rPr>
          <w:rFonts w:eastAsia="Times New Roman" w:cstheme="minorHAnsi"/>
          <w:color w:val="000000"/>
          <w:sz w:val="24"/>
          <w:szCs w:val="24"/>
        </w:rPr>
        <w:t>As a data holder</w:t>
      </w:r>
      <w:r w:rsidR="00F142CA">
        <w:rPr>
          <w:rFonts w:eastAsia="Times New Roman" w:cstheme="minorHAnsi"/>
          <w:color w:val="000000"/>
          <w:sz w:val="24"/>
          <w:szCs w:val="24"/>
        </w:rPr>
        <w:t>,</w:t>
      </w:r>
      <w:r w:rsidRPr="00772457">
        <w:rPr>
          <w:rFonts w:eastAsia="Times New Roman" w:cstheme="minorHAnsi"/>
          <w:color w:val="000000"/>
          <w:sz w:val="24"/>
          <w:szCs w:val="24"/>
        </w:rPr>
        <w:t xml:space="preserve"> I do not want to have to expend resources unnecessarily to vet the apps t</w:t>
      </w:r>
      <w:r w:rsidR="00F142CA">
        <w:rPr>
          <w:rFonts w:eastAsia="Times New Roman" w:cstheme="minorHAnsi"/>
          <w:color w:val="000000"/>
          <w:sz w:val="24"/>
          <w:szCs w:val="24"/>
        </w:rPr>
        <w:t>o which</w:t>
      </w:r>
      <w:r w:rsidRPr="00772457">
        <w:rPr>
          <w:rFonts w:eastAsia="Times New Roman" w:cstheme="minorHAnsi"/>
          <w:color w:val="000000"/>
          <w:sz w:val="24"/>
          <w:szCs w:val="24"/>
        </w:rPr>
        <w:t xml:space="preserve"> my organization wants to grant access to </w:t>
      </w:r>
      <w:r w:rsidR="00F142CA">
        <w:rPr>
          <w:rFonts w:eastAsia="Times New Roman" w:cstheme="minorHAnsi"/>
          <w:color w:val="000000"/>
          <w:sz w:val="24"/>
          <w:szCs w:val="24"/>
        </w:rPr>
        <w:t>P</w:t>
      </w:r>
      <w:r w:rsidRPr="00772457">
        <w:rPr>
          <w:rFonts w:eastAsia="Times New Roman" w:cstheme="minorHAnsi"/>
          <w:color w:val="000000"/>
          <w:sz w:val="24"/>
          <w:szCs w:val="24"/>
        </w:rPr>
        <w:t xml:space="preserve">rotected </w:t>
      </w:r>
      <w:r w:rsidR="00F142CA">
        <w:rPr>
          <w:rFonts w:eastAsia="Times New Roman" w:cstheme="minorHAnsi"/>
          <w:color w:val="000000"/>
          <w:sz w:val="24"/>
          <w:szCs w:val="24"/>
        </w:rPr>
        <w:t>H</w:t>
      </w:r>
      <w:r w:rsidRPr="00772457">
        <w:rPr>
          <w:rFonts w:eastAsia="Times New Roman" w:cstheme="minorHAnsi"/>
          <w:color w:val="000000"/>
          <w:sz w:val="24"/>
          <w:szCs w:val="24"/>
        </w:rPr>
        <w:t xml:space="preserve">ealth </w:t>
      </w:r>
      <w:r w:rsidR="00F142CA">
        <w:rPr>
          <w:rFonts w:eastAsia="Times New Roman" w:cstheme="minorHAnsi"/>
          <w:color w:val="000000"/>
          <w:sz w:val="24"/>
          <w:szCs w:val="24"/>
        </w:rPr>
        <w:t>I</w:t>
      </w:r>
      <w:r w:rsidRPr="00772457">
        <w:rPr>
          <w:rFonts w:eastAsia="Times New Roman" w:cstheme="minorHAnsi"/>
          <w:color w:val="000000"/>
          <w:sz w:val="24"/>
          <w:szCs w:val="24"/>
        </w:rPr>
        <w:t>nformation. </w:t>
      </w:r>
      <w:r w:rsidR="009E1BCB">
        <w:rPr>
          <w:rFonts w:eastAsia="Times New Roman" w:cstheme="minorHAnsi"/>
          <w:color w:val="000000"/>
          <w:sz w:val="24"/>
          <w:szCs w:val="24"/>
        </w:rPr>
        <w:t xml:space="preserve"> Under HIPAA my organization is obligated to share health information with consumer</w:t>
      </w:r>
      <w:r w:rsidR="005D22E7">
        <w:rPr>
          <w:rFonts w:eastAsia="Times New Roman" w:cstheme="minorHAnsi"/>
          <w:color w:val="000000"/>
          <w:sz w:val="24"/>
          <w:szCs w:val="24"/>
        </w:rPr>
        <w:t>-</w:t>
      </w:r>
      <w:r w:rsidR="009E1BCB">
        <w:rPr>
          <w:rFonts w:eastAsia="Times New Roman" w:cstheme="minorHAnsi"/>
          <w:color w:val="000000"/>
          <w:sz w:val="24"/>
          <w:szCs w:val="24"/>
        </w:rPr>
        <w:t xml:space="preserve">controlled apps </w:t>
      </w:r>
      <w:r w:rsidR="00EF16E1">
        <w:rPr>
          <w:rFonts w:eastAsia="Times New Roman" w:cstheme="minorHAnsi"/>
          <w:color w:val="000000"/>
          <w:sz w:val="24"/>
          <w:szCs w:val="24"/>
        </w:rPr>
        <w:t xml:space="preserve">selected by </w:t>
      </w:r>
      <w:r w:rsidR="00552B94">
        <w:rPr>
          <w:rFonts w:eastAsia="Times New Roman" w:cstheme="minorHAnsi"/>
          <w:color w:val="000000"/>
          <w:sz w:val="24"/>
          <w:szCs w:val="24"/>
        </w:rPr>
        <w:t>the</w:t>
      </w:r>
      <w:r w:rsidR="00EF16E1">
        <w:rPr>
          <w:rFonts w:eastAsia="Times New Roman" w:cstheme="minorHAnsi"/>
          <w:color w:val="000000"/>
          <w:sz w:val="24"/>
          <w:szCs w:val="24"/>
        </w:rPr>
        <w:t xml:space="preserve"> patient.  </w:t>
      </w:r>
      <w:r w:rsidR="00F0706B">
        <w:rPr>
          <w:rFonts w:eastAsia="Times New Roman" w:cstheme="minorHAnsi"/>
          <w:color w:val="000000"/>
          <w:sz w:val="24"/>
          <w:szCs w:val="24"/>
        </w:rPr>
        <w:t xml:space="preserve">At the same time </w:t>
      </w:r>
      <w:r w:rsidR="00D237BB">
        <w:rPr>
          <w:rFonts w:eastAsia="Times New Roman" w:cstheme="minorHAnsi"/>
          <w:color w:val="000000"/>
          <w:sz w:val="24"/>
          <w:szCs w:val="24"/>
        </w:rPr>
        <w:t xml:space="preserve">my organization has an obligation to </w:t>
      </w:r>
      <w:r w:rsidR="00AA1492">
        <w:rPr>
          <w:rFonts w:eastAsia="Times New Roman" w:cstheme="minorHAnsi"/>
          <w:color w:val="000000"/>
          <w:sz w:val="24"/>
          <w:szCs w:val="24"/>
        </w:rPr>
        <w:t xml:space="preserve">protect </w:t>
      </w:r>
      <w:r w:rsidR="00A72671">
        <w:rPr>
          <w:rFonts w:eastAsia="Times New Roman" w:cstheme="minorHAnsi"/>
          <w:color w:val="000000"/>
          <w:sz w:val="24"/>
          <w:szCs w:val="24"/>
        </w:rPr>
        <w:t xml:space="preserve">our information assets from bad actors.  </w:t>
      </w:r>
      <w:r w:rsidR="00EF16E1">
        <w:rPr>
          <w:rFonts w:eastAsia="Times New Roman" w:cstheme="minorHAnsi"/>
          <w:color w:val="000000"/>
          <w:sz w:val="24"/>
          <w:szCs w:val="24"/>
        </w:rPr>
        <w:t xml:space="preserve">As there may be </w:t>
      </w:r>
      <w:r w:rsidR="00F0706B">
        <w:rPr>
          <w:rFonts w:eastAsia="Times New Roman" w:cstheme="minorHAnsi"/>
          <w:color w:val="000000"/>
          <w:sz w:val="24"/>
          <w:szCs w:val="24"/>
        </w:rPr>
        <w:t>100s of different apps that could be selected</w:t>
      </w:r>
      <w:r w:rsidR="009453BC">
        <w:rPr>
          <w:rFonts w:eastAsia="Times New Roman" w:cstheme="minorHAnsi"/>
          <w:color w:val="000000"/>
          <w:sz w:val="24"/>
          <w:szCs w:val="24"/>
        </w:rPr>
        <w:t xml:space="preserve"> by a consumer,</w:t>
      </w:r>
      <w:r w:rsidR="00F0706B">
        <w:rPr>
          <w:rFonts w:eastAsia="Times New Roman" w:cstheme="minorHAnsi"/>
          <w:color w:val="000000"/>
          <w:sz w:val="24"/>
          <w:szCs w:val="24"/>
        </w:rPr>
        <w:t xml:space="preserve"> my organization </w:t>
      </w:r>
      <w:r w:rsidR="0049714A">
        <w:rPr>
          <w:rFonts w:eastAsia="Times New Roman" w:cstheme="minorHAnsi"/>
          <w:color w:val="000000"/>
          <w:sz w:val="24"/>
          <w:szCs w:val="24"/>
        </w:rPr>
        <w:t xml:space="preserve">would incur </w:t>
      </w:r>
      <w:r w:rsidR="00A72671">
        <w:rPr>
          <w:rFonts w:eastAsia="Times New Roman" w:cstheme="minorHAnsi"/>
          <w:color w:val="000000"/>
          <w:sz w:val="24"/>
          <w:szCs w:val="24"/>
        </w:rPr>
        <w:t>significant cost burden</w:t>
      </w:r>
      <w:r w:rsidR="0049714A">
        <w:rPr>
          <w:rFonts w:eastAsia="Times New Roman" w:cstheme="minorHAnsi"/>
          <w:color w:val="000000"/>
          <w:sz w:val="24"/>
          <w:szCs w:val="24"/>
        </w:rPr>
        <w:t>s</w:t>
      </w:r>
      <w:r w:rsidR="00A72671">
        <w:rPr>
          <w:rFonts w:eastAsia="Times New Roman" w:cstheme="minorHAnsi"/>
          <w:color w:val="000000"/>
          <w:sz w:val="24"/>
          <w:szCs w:val="24"/>
        </w:rPr>
        <w:t xml:space="preserve"> </w:t>
      </w:r>
      <w:r w:rsidR="00552B94">
        <w:rPr>
          <w:rFonts w:eastAsia="Times New Roman" w:cstheme="minorHAnsi"/>
          <w:color w:val="000000"/>
          <w:sz w:val="24"/>
          <w:szCs w:val="24"/>
        </w:rPr>
        <w:t xml:space="preserve">in order </w:t>
      </w:r>
      <w:r w:rsidR="00A72671">
        <w:rPr>
          <w:rFonts w:eastAsia="Times New Roman" w:cstheme="minorHAnsi"/>
          <w:color w:val="000000"/>
          <w:sz w:val="24"/>
          <w:szCs w:val="24"/>
        </w:rPr>
        <w:t>to comply with the intent of applicable law.  I need a</w:t>
      </w:r>
      <w:r w:rsidR="002047CA">
        <w:rPr>
          <w:rFonts w:eastAsia="Times New Roman" w:cstheme="minorHAnsi"/>
          <w:color w:val="000000"/>
          <w:sz w:val="24"/>
          <w:szCs w:val="24"/>
        </w:rPr>
        <w:t xml:space="preserve"> mechanism </w:t>
      </w:r>
      <w:r w:rsidR="0049714A">
        <w:rPr>
          <w:rFonts w:eastAsia="Times New Roman" w:cstheme="minorHAnsi"/>
          <w:color w:val="000000"/>
          <w:sz w:val="24"/>
          <w:szCs w:val="24"/>
        </w:rPr>
        <w:t xml:space="preserve">that allows me to </w:t>
      </w:r>
      <w:r w:rsidR="00E04227">
        <w:rPr>
          <w:rFonts w:eastAsia="Times New Roman" w:cstheme="minorHAnsi"/>
          <w:color w:val="000000"/>
          <w:sz w:val="24"/>
          <w:szCs w:val="24"/>
        </w:rPr>
        <w:t>d</w:t>
      </w:r>
      <w:r w:rsidR="00C049D3">
        <w:rPr>
          <w:rFonts w:eastAsia="Times New Roman" w:cstheme="minorHAnsi"/>
          <w:color w:val="000000"/>
          <w:sz w:val="24"/>
          <w:szCs w:val="24"/>
        </w:rPr>
        <w:t xml:space="preserve">ynamically </w:t>
      </w:r>
      <w:r w:rsidR="00E04227">
        <w:rPr>
          <w:rFonts w:eastAsia="Times New Roman" w:cstheme="minorHAnsi"/>
          <w:color w:val="000000"/>
          <w:sz w:val="24"/>
          <w:szCs w:val="24"/>
        </w:rPr>
        <w:t>r</w:t>
      </w:r>
      <w:r w:rsidR="00C049D3">
        <w:rPr>
          <w:rFonts w:eastAsia="Times New Roman" w:cstheme="minorHAnsi"/>
          <w:color w:val="000000"/>
          <w:sz w:val="24"/>
          <w:szCs w:val="24"/>
        </w:rPr>
        <w:t xml:space="preserve">egister an Application that has </w:t>
      </w:r>
      <w:r w:rsidR="00746759">
        <w:rPr>
          <w:rFonts w:eastAsia="Times New Roman" w:cstheme="minorHAnsi"/>
          <w:color w:val="000000"/>
          <w:sz w:val="24"/>
          <w:szCs w:val="24"/>
        </w:rPr>
        <w:t xml:space="preserve">claims </w:t>
      </w:r>
      <w:r w:rsidR="00C049D3">
        <w:rPr>
          <w:rFonts w:eastAsia="Times New Roman" w:cstheme="minorHAnsi"/>
          <w:color w:val="000000"/>
          <w:sz w:val="24"/>
          <w:szCs w:val="24"/>
        </w:rPr>
        <w:t xml:space="preserve">validated </w:t>
      </w:r>
      <w:r w:rsidR="00746759">
        <w:rPr>
          <w:rFonts w:eastAsia="Times New Roman" w:cstheme="minorHAnsi"/>
          <w:color w:val="000000"/>
          <w:sz w:val="24"/>
          <w:szCs w:val="24"/>
        </w:rPr>
        <w:t>by “Endorsing” entities that I cho</w:t>
      </w:r>
      <w:r w:rsidR="00552B94">
        <w:rPr>
          <w:rFonts w:eastAsia="Times New Roman" w:cstheme="minorHAnsi"/>
          <w:color w:val="000000"/>
          <w:sz w:val="24"/>
          <w:szCs w:val="24"/>
        </w:rPr>
        <w:t>o</w:t>
      </w:r>
      <w:r w:rsidR="00746759">
        <w:rPr>
          <w:rFonts w:eastAsia="Times New Roman" w:cstheme="minorHAnsi"/>
          <w:color w:val="000000"/>
          <w:sz w:val="24"/>
          <w:szCs w:val="24"/>
        </w:rPr>
        <w:t>se to trust.</w:t>
      </w:r>
    </w:p>
    <w:p w14:paraId="73AFD561" w14:textId="6EC2EE12" w:rsidR="00772457" w:rsidRPr="00772457" w:rsidRDefault="00772457" w:rsidP="00772457">
      <w:pPr>
        <w:shd w:val="clear" w:color="auto" w:fill="FFFFFF"/>
        <w:spacing w:before="100" w:beforeAutospacing="1" w:after="100" w:afterAutospacing="1" w:line="240" w:lineRule="auto"/>
        <w:rPr>
          <w:rFonts w:eastAsia="Times New Roman" w:cstheme="minorHAnsi"/>
          <w:color w:val="000000"/>
          <w:sz w:val="24"/>
          <w:szCs w:val="24"/>
        </w:rPr>
      </w:pPr>
      <w:r w:rsidRPr="00772457">
        <w:rPr>
          <w:rFonts w:eastAsia="Times New Roman" w:cstheme="minorHAnsi"/>
          <w:color w:val="000000"/>
          <w:sz w:val="24"/>
          <w:szCs w:val="24"/>
        </w:rPr>
        <w:t>As an app developer</w:t>
      </w:r>
      <w:r w:rsidR="00F142CA">
        <w:rPr>
          <w:rFonts w:eastAsia="Times New Roman" w:cstheme="minorHAnsi"/>
          <w:color w:val="000000"/>
          <w:sz w:val="24"/>
          <w:szCs w:val="24"/>
        </w:rPr>
        <w:t>,</w:t>
      </w:r>
      <w:r w:rsidRPr="00772457">
        <w:rPr>
          <w:rFonts w:eastAsia="Times New Roman" w:cstheme="minorHAnsi"/>
          <w:color w:val="000000"/>
          <w:sz w:val="24"/>
          <w:szCs w:val="24"/>
        </w:rPr>
        <w:t xml:space="preserve"> the greatest barrier </w:t>
      </w:r>
      <w:r w:rsidR="00F142CA">
        <w:rPr>
          <w:rFonts w:eastAsia="Times New Roman" w:cstheme="minorHAnsi"/>
          <w:color w:val="000000"/>
          <w:sz w:val="24"/>
          <w:szCs w:val="24"/>
        </w:rPr>
        <w:t xml:space="preserve">to </w:t>
      </w:r>
      <w:r w:rsidRPr="00772457">
        <w:rPr>
          <w:rFonts w:eastAsia="Times New Roman" w:cstheme="minorHAnsi"/>
          <w:color w:val="000000"/>
          <w:sz w:val="24"/>
          <w:szCs w:val="24"/>
        </w:rPr>
        <w:t>scaling</w:t>
      </w:r>
      <w:r w:rsidR="00F142CA">
        <w:rPr>
          <w:rFonts w:eastAsia="Times New Roman" w:cstheme="minorHAnsi"/>
          <w:color w:val="000000"/>
          <w:sz w:val="24"/>
          <w:szCs w:val="24"/>
        </w:rPr>
        <w:t xml:space="preserve"> the use of</w:t>
      </w:r>
      <w:r w:rsidRPr="00772457">
        <w:rPr>
          <w:rFonts w:eastAsia="Times New Roman" w:cstheme="minorHAnsi"/>
          <w:color w:val="000000"/>
          <w:sz w:val="24"/>
          <w:szCs w:val="24"/>
        </w:rPr>
        <w:t xml:space="preserve"> my innovative offering is the cost of adoption.  For</w:t>
      </w:r>
      <w:r w:rsidR="00965C14">
        <w:rPr>
          <w:rFonts w:eastAsia="Times New Roman" w:cstheme="minorHAnsi"/>
          <w:color w:val="000000"/>
          <w:sz w:val="24"/>
          <w:szCs w:val="24"/>
        </w:rPr>
        <w:t xml:space="preserve"> example,</w:t>
      </w:r>
      <w:r w:rsidRPr="00772457">
        <w:rPr>
          <w:rFonts w:eastAsia="Times New Roman" w:cstheme="minorHAnsi"/>
          <w:color w:val="000000"/>
          <w:sz w:val="24"/>
          <w:szCs w:val="24"/>
        </w:rPr>
        <w:t xml:space="preserve"> </w:t>
      </w:r>
      <w:r w:rsidR="00442086">
        <w:rPr>
          <w:rFonts w:eastAsia="Times New Roman" w:cstheme="minorHAnsi"/>
          <w:color w:val="000000"/>
          <w:sz w:val="24"/>
          <w:szCs w:val="24"/>
        </w:rPr>
        <w:t xml:space="preserve">for </w:t>
      </w:r>
      <w:r w:rsidRPr="00772457">
        <w:rPr>
          <w:rFonts w:eastAsia="Times New Roman" w:cstheme="minorHAnsi"/>
          <w:color w:val="000000"/>
          <w:sz w:val="24"/>
          <w:szCs w:val="24"/>
        </w:rPr>
        <w:t xml:space="preserve">a </w:t>
      </w:r>
      <w:r w:rsidR="00F142CA" w:rsidRPr="00772457">
        <w:rPr>
          <w:rFonts w:eastAsia="Times New Roman" w:cstheme="minorHAnsi"/>
          <w:color w:val="000000"/>
          <w:sz w:val="24"/>
          <w:szCs w:val="24"/>
        </w:rPr>
        <w:t>consumer</w:t>
      </w:r>
      <w:r w:rsidR="00F142CA">
        <w:rPr>
          <w:rFonts w:eastAsia="Times New Roman" w:cstheme="minorHAnsi"/>
          <w:color w:val="000000"/>
          <w:sz w:val="24"/>
          <w:szCs w:val="24"/>
        </w:rPr>
        <w:t>-</w:t>
      </w:r>
      <w:r w:rsidRPr="00772457">
        <w:rPr>
          <w:rFonts w:eastAsia="Times New Roman" w:cstheme="minorHAnsi"/>
          <w:color w:val="000000"/>
          <w:sz w:val="24"/>
          <w:szCs w:val="24"/>
        </w:rPr>
        <w:t>c</w:t>
      </w:r>
      <w:r w:rsidR="00442086">
        <w:rPr>
          <w:rFonts w:eastAsia="Times New Roman" w:cstheme="minorHAnsi"/>
          <w:color w:val="000000"/>
          <w:sz w:val="24"/>
          <w:szCs w:val="24"/>
        </w:rPr>
        <w:t>o</w:t>
      </w:r>
      <w:r w:rsidRPr="00772457">
        <w:rPr>
          <w:rFonts w:eastAsia="Times New Roman" w:cstheme="minorHAnsi"/>
          <w:color w:val="000000"/>
          <w:sz w:val="24"/>
          <w:szCs w:val="24"/>
        </w:rPr>
        <w:t>ntr</w:t>
      </w:r>
      <w:r w:rsidR="00442086">
        <w:rPr>
          <w:rFonts w:eastAsia="Times New Roman" w:cstheme="minorHAnsi"/>
          <w:color w:val="000000"/>
          <w:sz w:val="24"/>
          <w:szCs w:val="24"/>
        </w:rPr>
        <w:t>oll</w:t>
      </w:r>
      <w:r w:rsidRPr="00772457">
        <w:rPr>
          <w:rFonts w:eastAsia="Times New Roman" w:cstheme="minorHAnsi"/>
          <w:color w:val="000000"/>
          <w:sz w:val="24"/>
          <w:szCs w:val="24"/>
        </w:rPr>
        <w:t>ed application to be effective</w:t>
      </w:r>
      <w:r w:rsidR="00442086">
        <w:rPr>
          <w:rFonts w:eastAsia="Times New Roman" w:cstheme="minorHAnsi"/>
          <w:color w:val="000000"/>
          <w:sz w:val="24"/>
          <w:szCs w:val="24"/>
        </w:rPr>
        <w:t>,</w:t>
      </w:r>
      <w:r w:rsidRPr="00772457">
        <w:rPr>
          <w:rFonts w:eastAsia="Times New Roman" w:cstheme="minorHAnsi"/>
          <w:color w:val="000000"/>
          <w:sz w:val="24"/>
          <w:szCs w:val="24"/>
        </w:rPr>
        <w:t xml:space="preserve"> it must be able </w:t>
      </w:r>
      <w:r w:rsidRPr="00772457">
        <w:rPr>
          <w:rFonts w:eastAsia="Times New Roman" w:cstheme="minorHAnsi"/>
          <w:color w:val="000000"/>
          <w:sz w:val="24"/>
          <w:szCs w:val="24"/>
        </w:rPr>
        <w:lastRenderedPageBreak/>
        <w:t xml:space="preserve">to access data from all of the providers </w:t>
      </w:r>
      <w:r w:rsidR="00442086">
        <w:rPr>
          <w:rFonts w:eastAsia="Times New Roman" w:cstheme="minorHAnsi"/>
          <w:color w:val="000000"/>
          <w:sz w:val="24"/>
          <w:szCs w:val="24"/>
        </w:rPr>
        <w:t xml:space="preserve">who have treated </w:t>
      </w:r>
      <w:r w:rsidRPr="00772457">
        <w:rPr>
          <w:rFonts w:eastAsia="Times New Roman" w:cstheme="minorHAnsi"/>
          <w:color w:val="000000"/>
          <w:sz w:val="24"/>
          <w:szCs w:val="24"/>
        </w:rPr>
        <w:t>a user</w:t>
      </w:r>
      <w:r w:rsidR="002B59A5">
        <w:rPr>
          <w:rStyle w:val="FootnoteReference"/>
          <w:rFonts w:eastAsia="Times New Roman" w:cstheme="minorHAnsi"/>
          <w:color w:val="000000"/>
          <w:sz w:val="24"/>
          <w:szCs w:val="24"/>
        </w:rPr>
        <w:footnoteReference w:id="4"/>
      </w:r>
      <w:r w:rsidRPr="00772457">
        <w:rPr>
          <w:rFonts w:eastAsia="Times New Roman" w:cstheme="minorHAnsi"/>
          <w:color w:val="000000"/>
          <w:sz w:val="24"/>
          <w:szCs w:val="24"/>
        </w:rPr>
        <w:t xml:space="preserve">.  If, as a developer, I must go through a separate process with each provider system used by the consumer and </w:t>
      </w:r>
      <w:r w:rsidR="00F142CA">
        <w:rPr>
          <w:rFonts w:eastAsia="Times New Roman" w:cstheme="minorHAnsi"/>
          <w:color w:val="000000"/>
          <w:sz w:val="24"/>
          <w:szCs w:val="24"/>
        </w:rPr>
        <w:t xml:space="preserve">in each case </w:t>
      </w:r>
      <w:r w:rsidRPr="00772457">
        <w:rPr>
          <w:rFonts w:eastAsia="Times New Roman" w:cstheme="minorHAnsi"/>
          <w:color w:val="000000"/>
          <w:sz w:val="24"/>
          <w:szCs w:val="24"/>
        </w:rPr>
        <w:t xml:space="preserve">demonstrate in </w:t>
      </w:r>
      <w:r w:rsidR="00F142CA">
        <w:rPr>
          <w:rFonts w:eastAsia="Times New Roman" w:cstheme="minorHAnsi"/>
          <w:color w:val="000000"/>
          <w:sz w:val="24"/>
          <w:szCs w:val="24"/>
        </w:rPr>
        <w:t xml:space="preserve">a </w:t>
      </w:r>
      <w:r w:rsidR="00F142CA" w:rsidRPr="00772457">
        <w:rPr>
          <w:rFonts w:eastAsia="Times New Roman" w:cstheme="minorHAnsi"/>
          <w:color w:val="000000"/>
          <w:sz w:val="24"/>
          <w:szCs w:val="24"/>
        </w:rPr>
        <w:t>one</w:t>
      </w:r>
      <w:r w:rsidR="00F142CA">
        <w:rPr>
          <w:rFonts w:eastAsia="Times New Roman" w:cstheme="minorHAnsi"/>
          <w:color w:val="000000"/>
          <w:sz w:val="24"/>
          <w:szCs w:val="24"/>
        </w:rPr>
        <w:t>-</w:t>
      </w:r>
      <w:r w:rsidRPr="00772457">
        <w:rPr>
          <w:rFonts w:eastAsia="Times New Roman" w:cstheme="minorHAnsi"/>
          <w:color w:val="000000"/>
          <w:sz w:val="24"/>
          <w:szCs w:val="24"/>
        </w:rPr>
        <w:t>off onboarding process the qualifications of my solution</w:t>
      </w:r>
      <w:r w:rsidR="00F142CA">
        <w:rPr>
          <w:rFonts w:eastAsia="Times New Roman" w:cstheme="minorHAnsi"/>
          <w:color w:val="000000"/>
          <w:sz w:val="24"/>
          <w:szCs w:val="24"/>
        </w:rPr>
        <w:t>,</w:t>
      </w:r>
      <w:r w:rsidRPr="00772457">
        <w:rPr>
          <w:rFonts w:eastAsia="Times New Roman" w:cstheme="minorHAnsi"/>
          <w:color w:val="000000"/>
          <w:sz w:val="24"/>
          <w:szCs w:val="24"/>
        </w:rPr>
        <w:t xml:space="preserve"> I will never be able to scale my offering beyond a limited </w:t>
      </w:r>
      <w:r w:rsidR="00640A05">
        <w:rPr>
          <w:rFonts w:eastAsia="Times New Roman" w:cstheme="minorHAnsi"/>
          <w:color w:val="000000"/>
          <w:sz w:val="24"/>
          <w:szCs w:val="24"/>
        </w:rPr>
        <w:t xml:space="preserve">set </w:t>
      </w:r>
      <w:r w:rsidR="00552B94">
        <w:rPr>
          <w:rFonts w:eastAsia="Times New Roman" w:cstheme="minorHAnsi"/>
          <w:color w:val="000000"/>
          <w:sz w:val="24"/>
          <w:szCs w:val="24"/>
        </w:rPr>
        <w:t xml:space="preserve">of </w:t>
      </w:r>
      <w:r w:rsidR="00297054">
        <w:rPr>
          <w:rFonts w:eastAsia="Times New Roman" w:cstheme="minorHAnsi"/>
          <w:color w:val="000000"/>
          <w:sz w:val="24"/>
          <w:szCs w:val="24"/>
        </w:rPr>
        <w:t>data holders</w:t>
      </w:r>
      <w:r w:rsidRPr="00772457">
        <w:rPr>
          <w:rFonts w:eastAsia="Times New Roman" w:cstheme="minorHAnsi"/>
          <w:color w:val="000000"/>
          <w:sz w:val="24"/>
          <w:szCs w:val="24"/>
        </w:rPr>
        <w:t>.</w:t>
      </w:r>
    </w:p>
    <w:p w14:paraId="190BF6A9" w14:textId="686BEB88" w:rsidR="00772457" w:rsidRPr="00772457" w:rsidRDefault="00772457" w:rsidP="00772457">
      <w:pPr>
        <w:shd w:val="clear" w:color="auto" w:fill="FFFFFF"/>
        <w:spacing w:before="100" w:beforeAutospacing="1" w:after="100" w:afterAutospacing="1" w:line="240" w:lineRule="auto"/>
        <w:rPr>
          <w:rFonts w:eastAsia="Times New Roman" w:cstheme="minorHAnsi"/>
          <w:color w:val="000000"/>
          <w:sz w:val="24"/>
          <w:szCs w:val="24"/>
        </w:rPr>
      </w:pPr>
      <w:r w:rsidRPr="00772457">
        <w:rPr>
          <w:rFonts w:eastAsia="Times New Roman" w:cstheme="minorHAnsi"/>
          <w:color w:val="000000"/>
          <w:sz w:val="24"/>
          <w:szCs w:val="24"/>
        </w:rPr>
        <w:t>As a policy maker</w:t>
      </w:r>
      <w:r w:rsidR="00F142CA">
        <w:rPr>
          <w:rFonts w:eastAsia="Times New Roman" w:cstheme="minorHAnsi"/>
          <w:color w:val="000000"/>
          <w:sz w:val="24"/>
          <w:szCs w:val="24"/>
        </w:rPr>
        <w:t>,</w:t>
      </w:r>
      <w:r w:rsidRPr="00772457">
        <w:rPr>
          <w:rFonts w:eastAsia="Times New Roman" w:cstheme="minorHAnsi"/>
          <w:color w:val="000000"/>
          <w:sz w:val="24"/>
          <w:szCs w:val="24"/>
        </w:rPr>
        <w:t xml:space="preserve"> I want to be able to enable innovation, competition and broad choice of solutions to benefit consumers, providers and payers.</w:t>
      </w:r>
      <w:r w:rsidR="00E453A6">
        <w:rPr>
          <w:rFonts w:eastAsia="Times New Roman" w:cstheme="minorHAnsi"/>
          <w:color w:val="000000"/>
          <w:sz w:val="24"/>
          <w:szCs w:val="24"/>
        </w:rPr>
        <w:t xml:space="preserve">  </w:t>
      </w:r>
      <w:r w:rsidR="0068491D">
        <w:rPr>
          <w:rFonts w:eastAsia="Times New Roman" w:cstheme="minorHAnsi"/>
          <w:color w:val="000000"/>
          <w:sz w:val="24"/>
          <w:szCs w:val="24"/>
        </w:rPr>
        <w:t xml:space="preserve">In the best of all possible worlds the trust mechanism would be able to support current needs and be future proof </w:t>
      </w:r>
      <w:r w:rsidR="00BE13BC">
        <w:rPr>
          <w:rFonts w:eastAsia="Times New Roman" w:cstheme="minorHAnsi"/>
          <w:color w:val="000000"/>
          <w:sz w:val="24"/>
          <w:szCs w:val="24"/>
        </w:rPr>
        <w:t>for other scenarios.</w:t>
      </w:r>
    </w:p>
    <w:p w14:paraId="2A6AFC91" w14:textId="56B1C774" w:rsidR="00772457" w:rsidRDefault="00772457" w:rsidP="00772457">
      <w:pPr>
        <w:shd w:val="clear" w:color="auto" w:fill="FFFFFF"/>
        <w:spacing w:before="100" w:beforeAutospacing="1" w:after="100" w:afterAutospacing="1" w:line="240" w:lineRule="auto"/>
        <w:rPr>
          <w:rFonts w:eastAsia="Times New Roman" w:cstheme="minorHAnsi"/>
          <w:color w:val="000000"/>
          <w:sz w:val="24"/>
          <w:szCs w:val="24"/>
        </w:rPr>
      </w:pPr>
      <w:r w:rsidRPr="00772457">
        <w:rPr>
          <w:rFonts w:eastAsia="Times New Roman" w:cstheme="minorHAnsi"/>
          <w:color w:val="000000"/>
          <w:sz w:val="24"/>
          <w:szCs w:val="24"/>
        </w:rPr>
        <w:t>As a consumer</w:t>
      </w:r>
      <w:r w:rsidR="00F142CA">
        <w:rPr>
          <w:rFonts w:eastAsia="Times New Roman" w:cstheme="minorHAnsi"/>
          <w:color w:val="000000"/>
          <w:sz w:val="24"/>
          <w:szCs w:val="24"/>
        </w:rPr>
        <w:t>,</w:t>
      </w:r>
      <w:r w:rsidRPr="00772457">
        <w:rPr>
          <w:rFonts w:eastAsia="Times New Roman" w:cstheme="minorHAnsi"/>
          <w:color w:val="000000"/>
          <w:sz w:val="24"/>
          <w:szCs w:val="24"/>
        </w:rPr>
        <w:t xml:space="preserve"> I want to be able to use the application of my choice and be able to make better care decisions including the ability to pick the best provider for my needs without being forced to switch applications based on the decisions of the payers and providers I happen to be using at a given point in time.</w:t>
      </w:r>
    </w:p>
    <w:p w14:paraId="5B859E11" w14:textId="1A69F2E8" w:rsidR="00941EAE" w:rsidRDefault="00F142CA" w:rsidP="0077245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These considerations motivate the construction of a reusable approach to app registration</w:t>
      </w:r>
      <w:r w:rsidR="001F39C9">
        <w:rPr>
          <w:rFonts w:eastAsia="Times New Roman" w:cstheme="minorHAnsi"/>
          <w:color w:val="000000"/>
          <w:sz w:val="24"/>
          <w:szCs w:val="24"/>
        </w:rPr>
        <w:t>, user,</w:t>
      </w:r>
      <w:r>
        <w:rPr>
          <w:rFonts w:eastAsia="Times New Roman" w:cstheme="minorHAnsi"/>
          <w:color w:val="000000"/>
          <w:sz w:val="24"/>
          <w:szCs w:val="24"/>
        </w:rPr>
        <w:t xml:space="preserve"> and </w:t>
      </w:r>
      <w:r w:rsidR="00640A05">
        <w:rPr>
          <w:rFonts w:eastAsia="Times New Roman" w:cstheme="minorHAnsi"/>
          <w:color w:val="000000"/>
          <w:sz w:val="24"/>
          <w:szCs w:val="24"/>
        </w:rPr>
        <w:t xml:space="preserve">API </w:t>
      </w:r>
      <w:r>
        <w:rPr>
          <w:rFonts w:eastAsia="Times New Roman" w:cstheme="minorHAnsi"/>
          <w:color w:val="000000"/>
          <w:sz w:val="24"/>
          <w:szCs w:val="24"/>
        </w:rPr>
        <w:t xml:space="preserve">endpoint participation that will allow </w:t>
      </w:r>
      <w:r w:rsidR="009B4DA7">
        <w:rPr>
          <w:rFonts w:eastAsia="Times New Roman" w:cstheme="minorHAnsi"/>
          <w:color w:val="000000"/>
          <w:sz w:val="24"/>
          <w:szCs w:val="24"/>
        </w:rPr>
        <w:t xml:space="preserve">the use of </w:t>
      </w:r>
      <w:r>
        <w:rPr>
          <w:rFonts w:eastAsia="Times New Roman" w:cstheme="minorHAnsi"/>
          <w:color w:val="000000"/>
          <w:sz w:val="24"/>
          <w:szCs w:val="24"/>
        </w:rPr>
        <w:t>APIs at the scale needed to achieve optimal benefit</w:t>
      </w:r>
      <w:r w:rsidR="00BF0845">
        <w:rPr>
          <w:rFonts w:eastAsia="Times New Roman" w:cstheme="minorHAnsi"/>
          <w:color w:val="000000"/>
          <w:sz w:val="24"/>
          <w:szCs w:val="24"/>
        </w:rPr>
        <w:t xml:space="preserve"> by all stakeholders</w:t>
      </w:r>
      <w:r>
        <w:rPr>
          <w:rFonts w:eastAsia="Times New Roman" w:cstheme="minorHAnsi"/>
          <w:color w:val="000000"/>
          <w:sz w:val="24"/>
          <w:szCs w:val="24"/>
        </w:rPr>
        <w:t xml:space="preserve">. The </w:t>
      </w:r>
      <w:r w:rsidR="00BF04EB">
        <w:rPr>
          <w:rFonts w:eastAsia="Times New Roman" w:cstheme="minorHAnsi"/>
          <w:color w:val="000000"/>
          <w:sz w:val="24"/>
          <w:szCs w:val="24"/>
        </w:rPr>
        <w:t>s</w:t>
      </w:r>
      <w:r>
        <w:rPr>
          <w:rFonts w:eastAsia="Times New Roman" w:cstheme="minorHAnsi"/>
          <w:color w:val="000000"/>
          <w:sz w:val="24"/>
          <w:szCs w:val="24"/>
        </w:rPr>
        <w:t>olution</w:t>
      </w:r>
      <w:r w:rsidR="00552B94">
        <w:rPr>
          <w:rFonts w:eastAsia="Times New Roman" w:cstheme="minorHAnsi"/>
          <w:color w:val="000000"/>
          <w:sz w:val="24"/>
          <w:szCs w:val="24"/>
        </w:rPr>
        <w:t>s</w:t>
      </w:r>
      <w:r w:rsidR="00BF04EB">
        <w:rPr>
          <w:rFonts w:eastAsia="Times New Roman" w:cstheme="minorHAnsi"/>
          <w:color w:val="000000"/>
          <w:sz w:val="24"/>
          <w:szCs w:val="24"/>
        </w:rPr>
        <w:t xml:space="preserve"> proposed here</w:t>
      </w:r>
      <w:r>
        <w:rPr>
          <w:rFonts w:eastAsia="Times New Roman" w:cstheme="minorHAnsi"/>
          <w:color w:val="000000"/>
          <w:sz w:val="24"/>
          <w:szCs w:val="24"/>
        </w:rPr>
        <w:t xml:space="preserve"> </w:t>
      </w:r>
      <w:r w:rsidR="009B4DA7">
        <w:rPr>
          <w:rFonts w:eastAsia="Times New Roman" w:cstheme="minorHAnsi"/>
          <w:color w:val="000000"/>
          <w:sz w:val="24"/>
          <w:szCs w:val="24"/>
        </w:rPr>
        <w:t>extend</w:t>
      </w:r>
      <w:r>
        <w:rPr>
          <w:rFonts w:eastAsia="Times New Roman" w:cstheme="minorHAnsi"/>
          <w:color w:val="000000"/>
          <w:sz w:val="24"/>
          <w:szCs w:val="24"/>
        </w:rPr>
        <w:t xml:space="preserve"> OAuth 2.0 workflows and </w:t>
      </w:r>
      <w:r w:rsidRPr="00E04227">
        <w:rPr>
          <w:rStyle w:val="Hyperlink"/>
          <w:rFonts w:eastAsia="Times New Roman" w:cstheme="minorHAnsi"/>
          <w:color w:val="auto"/>
          <w:sz w:val="24"/>
          <w:szCs w:val="24"/>
          <w:u w:val="none"/>
        </w:rPr>
        <w:t>Dynamic Client Registration</w:t>
      </w:r>
      <w:r w:rsidR="00BF0845">
        <w:rPr>
          <w:rFonts w:eastAsia="Times New Roman" w:cstheme="minorHAnsi"/>
          <w:color w:val="000000"/>
          <w:sz w:val="24"/>
          <w:szCs w:val="24"/>
        </w:rPr>
        <w:t xml:space="preserve">, which are in a position to leverage digital key material but which currently rely on one-off pairwise agreements to do so, </w:t>
      </w:r>
      <w:r w:rsidR="00BF04EB">
        <w:rPr>
          <w:rFonts w:eastAsia="Times New Roman" w:cstheme="minorHAnsi"/>
          <w:color w:val="000000"/>
          <w:sz w:val="24"/>
          <w:szCs w:val="24"/>
        </w:rPr>
        <w:t>t</w:t>
      </w:r>
      <w:r w:rsidR="00BF0845">
        <w:rPr>
          <w:rFonts w:eastAsia="Times New Roman" w:cstheme="minorHAnsi"/>
          <w:color w:val="000000"/>
          <w:sz w:val="24"/>
          <w:szCs w:val="24"/>
        </w:rPr>
        <w:t>o</w:t>
      </w:r>
      <w:r w:rsidR="00BF04EB">
        <w:rPr>
          <w:rFonts w:eastAsia="Times New Roman" w:cstheme="minorHAnsi"/>
          <w:color w:val="000000"/>
          <w:sz w:val="24"/>
          <w:szCs w:val="24"/>
        </w:rPr>
        <w:t xml:space="preserve"> </w:t>
      </w:r>
      <w:r w:rsidR="00FA1A38">
        <w:rPr>
          <w:rFonts w:eastAsia="Times New Roman" w:cstheme="minorHAnsi"/>
          <w:color w:val="000000"/>
          <w:sz w:val="24"/>
          <w:szCs w:val="24"/>
        </w:rPr>
        <w:t>add</w:t>
      </w:r>
      <w:r w:rsidR="00BF04EB">
        <w:rPr>
          <w:rFonts w:eastAsia="Times New Roman" w:cstheme="minorHAnsi"/>
          <w:color w:val="000000"/>
          <w:sz w:val="24"/>
          <w:szCs w:val="24"/>
        </w:rPr>
        <w:t xml:space="preserve"> assurance </w:t>
      </w:r>
      <w:r w:rsidR="00BF0845">
        <w:rPr>
          <w:rFonts w:eastAsia="Times New Roman" w:cstheme="minorHAnsi"/>
          <w:color w:val="000000"/>
          <w:sz w:val="24"/>
          <w:szCs w:val="24"/>
        </w:rPr>
        <w:t xml:space="preserve">for and about all </w:t>
      </w:r>
      <w:r w:rsidR="00FA1A38">
        <w:rPr>
          <w:rFonts w:eastAsia="Times New Roman" w:cstheme="minorHAnsi"/>
          <w:color w:val="000000"/>
          <w:sz w:val="24"/>
          <w:szCs w:val="24"/>
        </w:rPr>
        <w:t>parties involved in the API ecosystem</w:t>
      </w:r>
      <w:r w:rsidR="009B4DA7">
        <w:rPr>
          <w:rFonts w:eastAsia="Times New Roman" w:cstheme="minorHAnsi"/>
          <w:color w:val="000000"/>
          <w:sz w:val="24"/>
          <w:szCs w:val="24"/>
        </w:rPr>
        <w:t xml:space="preserve">. </w:t>
      </w:r>
    </w:p>
    <w:p w14:paraId="03CE1065" w14:textId="4261ACCE" w:rsidR="009D4CFA" w:rsidRDefault="009B4DA7" w:rsidP="0077245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This is achieved</w:t>
      </w:r>
      <w:r w:rsidR="00BF04EB">
        <w:rPr>
          <w:rFonts w:eastAsia="Times New Roman" w:cstheme="minorHAnsi"/>
          <w:color w:val="000000"/>
          <w:sz w:val="24"/>
          <w:szCs w:val="24"/>
        </w:rPr>
        <w:t xml:space="preserve"> through 1) verification</w:t>
      </w:r>
      <w:r w:rsidR="00FB3B3F">
        <w:rPr>
          <w:rFonts w:eastAsia="Times New Roman" w:cstheme="minorHAnsi"/>
          <w:color w:val="000000"/>
          <w:sz w:val="24"/>
          <w:szCs w:val="24"/>
        </w:rPr>
        <w:t xml:space="preserve"> of the “identity”</w:t>
      </w:r>
      <w:r w:rsidR="00BF04EB">
        <w:rPr>
          <w:rFonts w:eastAsia="Times New Roman" w:cstheme="minorHAnsi"/>
          <w:color w:val="000000"/>
          <w:sz w:val="24"/>
          <w:szCs w:val="24"/>
        </w:rPr>
        <w:t xml:space="preserve"> </w:t>
      </w:r>
      <w:r w:rsidR="00BF0845">
        <w:rPr>
          <w:rFonts w:eastAsia="Times New Roman" w:cstheme="minorHAnsi"/>
          <w:color w:val="000000"/>
          <w:sz w:val="24"/>
          <w:szCs w:val="24"/>
        </w:rPr>
        <w:t xml:space="preserve">of each party </w:t>
      </w:r>
      <w:r w:rsidR="007F2F60">
        <w:rPr>
          <w:rFonts w:eastAsia="Times New Roman" w:cstheme="minorHAnsi"/>
          <w:color w:val="000000"/>
          <w:sz w:val="24"/>
          <w:szCs w:val="24"/>
        </w:rPr>
        <w:t xml:space="preserve">such as </w:t>
      </w:r>
      <w:r w:rsidR="00BF04EB">
        <w:rPr>
          <w:rFonts w:eastAsia="Times New Roman" w:cstheme="minorHAnsi"/>
          <w:color w:val="000000"/>
          <w:sz w:val="24"/>
          <w:szCs w:val="24"/>
        </w:rPr>
        <w:t>by a certification authority and 2) subsequent relying party validation</w:t>
      </w:r>
      <w:r w:rsidR="00391EFC">
        <w:rPr>
          <w:rFonts w:eastAsia="Times New Roman" w:cstheme="minorHAnsi"/>
          <w:color w:val="000000"/>
          <w:sz w:val="24"/>
          <w:szCs w:val="24"/>
        </w:rPr>
        <w:t>,</w:t>
      </w:r>
      <w:r w:rsidR="00BF04EB">
        <w:rPr>
          <w:rFonts w:eastAsia="Times New Roman" w:cstheme="minorHAnsi"/>
          <w:color w:val="000000"/>
          <w:sz w:val="24"/>
          <w:szCs w:val="24"/>
        </w:rPr>
        <w:t xml:space="preserve"> </w:t>
      </w:r>
      <w:r w:rsidR="007F2F60">
        <w:rPr>
          <w:rFonts w:eastAsia="Times New Roman" w:cstheme="minorHAnsi"/>
          <w:color w:val="000000"/>
          <w:sz w:val="24"/>
          <w:szCs w:val="24"/>
        </w:rPr>
        <w:t>via the mechanism</w:t>
      </w:r>
      <w:r w:rsidR="00391EFC">
        <w:rPr>
          <w:rFonts w:eastAsia="Times New Roman" w:cstheme="minorHAnsi"/>
          <w:color w:val="000000"/>
          <w:sz w:val="24"/>
          <w:szCs w:val="24"/>
        </w:rPr>
        <w:t>,</w:t>
      </w:r>
      <w:r w:rsidR="007F2F60">
        <w:rPr>
          <w:rFonts w:eastAsia="Times New Roman" w:cstheme="minorHAnsi"/>
          <w:color w:val="000000"/>
          <w:sz w:val="24"/>
          <w:szCs w:val="24"/>
        </w:rPr>
        <w:t xml:space="preserve"> </w:t>
      </w:r>
      <w:r w:rsidR="00BF04EB">
        <w:rPr>
          <w:rFonts w:eastAsia="Times New Roman" w:cstheme="minorHAnsi"/>
          <w:color w:val="000000"/>
          <w:sz w:val="24"/>
          <w:szCs w:val="24"/>
        </w:rPr>
        <w:t xml:space="preserve">of </w:t>
      </w:r>
      <w:r w:rsidR="00FA1A38">
        <w:rPr>
          <w:rFonts w:eastAsia="Times New Roman" w:cstheme="minorHAnsi"/>
          <w:color w:val="000000"/>
          <w:sz w:val="24"/>
          <w:szCs w:val="24"/>
        </w:rPr>
        <w:t xml:space="preserve">the trustworthiness </w:t>
      </w:r>
      <w:r w:rsidR="00A66D07">
        <w:rPr>
          <w:rFonts w:eastAsia="Times New Roman" w:cstheme="minorHAnsi"/>
          <w:color w:val="000000"/>
          <w:sz w:val="24"/>
          <w:szCs w:val="24"/>
        </w:rPr>
        <w:t>of claims made by a</w:t>
      </w:r>
      <w:r w:rsidR="00552B94">
        <w:rPr>
          <w:rFonts w:eastAsia="Times New Roman" w:cstheme="minorHAnsi"/>
          <w:color w:val="000000"/>
          <w:sz w:val="24"/>
          <w:szCs w:val="24"/>
        </w:rPr>
        <w:t>n</w:t>
      </w:r>
      <w:r w:rsidR="00A66D07">
        <w:rPr>
          <w:rFonts w:eastAsia="Times New Roman" w:cstheme="minorHAnsi"/>
          <w:color w:val="000000"/>
          <w:sz w:val="24"/>
          <w:szCs w:val="24"/>
        </w:rPr>
        <w:t xml:space="preserve"> application</w:t>
      </w:r>
      <w:r w:rsidR="009D4CFA">
        <w:rPr>
          <w:rFonts w:eastAsia="Times New Roman" w:cstheme="minorHAnsi"/>
          <w:color w:val="000000"/>
          <w:sz w:val="24"/>
          <w:szCs w:val="24"/>
        </w:rPr>
        <w:t xml:space="preserve"> about its endorsements</w:t>
      </w:r>
      <w:r w:rsidR="00FA1A38">
        <w:rPr>
          <w:rFonts w:eastAsia="Times New Roman" w:cstheme="minorHAnsi"/>
          <w:color w:val="000000"/>
          <w:sz w:val="24"/>
          <w:szCs w:val="24"/>
        </w:rPr>
        <w:t xml:space="preserve"> </w:t>
      </w:r>
      <w:r w:rsidR="009D4CFA">
        <w:rPr>
          <w:rFonts w:eastAsia="Times New Roman" w:cstheme="minorHAnsi"/>
          <w:color w:val="000000"/>
          <w:sz w:val="24"/>
          <w:szCs w:val="24"/>
        </w:rPr>
        <w:t>3) by a</w:t>
      </w:r>
      <w:r w:rsidR="00724BA4">
        <w:rPr>
          <w:rFonts w:eastAsia="Times New Roman" w:cstheme="minorHAnsi"/>
          <w:color w:val="000000"/>
          <w:sz w:val="24"/>
          <w:szCs w:val="24"/>
        </w:rPr>
        <w:t xml:space="preserve"> registered</w:t>
      </w:r>
      <w:r w:rsidR="009D4CFA">
        <w:rPr>
          <w:rFonts w:eastAsia="Times New Roman" w:cstheme="minorHAnsi"/>
          <w:color w:val="000000"/>
          <w:sz w:val="24"/>
          <w:szCs w:val="24"/>
        </w:rPr>
        <w:t xml:space="preserve"> “Endorser” that </w:t>
      </w:r>
      <w:r w:rsidR="00724BA4">
        <w:rPr>
          <w:rFonts w:eastAsia="Times New Roman" w:cstheme="minorHAnsi"/>
          <w:color w:val="000000"/>
          <w:sz w:val="24"/>
          <w:szCs w:val="24"/>
        </w:rPr>
        <w:t>applies its “endorsements” in a verifiable way</w:t>
      </w:r>
      <w:r w:rsidR="00103A3A">
        <w:rPr>
          <w:rFonts w:eastAsia="Times New Roman" w:cstheme="minorHAnsi"/>
          <w:color w:val="000000"/>
          <w:sz w:val="24"/>
          <w:szCs w:val="24"/>
        </w:rPr>
        <w:t>.</w:t>
      </w:r>
      <w:r w:rsidR="00724BA4">
        <w:rPr>
          <w:rFonts w:eastAsia="Times New Roman" w:cstheme="minorHAnsi"/>
          <w:color w:val="000000"/>
          <w:sz w:val="24"/>
          <w:szCs w:val="24"/>
        </w:rPr>
        <w:t xml:space="preserve"> </w:t>
      </w:r>
    </w:p>
    <w:p w14:paraId="7D3D882D" w14:textId="1259101E" w:rsidR="00F142CA" w:rsidRDefault="00FA1A38" w:rsidP="0077245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Being able to validate that a participant holds a key </w:t>
      </w:r>
      <w:r w:rsidR="00E04227">
        <w:rPr>
          <w:rFonts w:eastAsia="Times New Roman" w:cstheme="minorHAnsi"/>
          <w:color w:val="000000"/>
          <w:sz w:val="24"/>
          <w:szCs w:val="24"/>
        </w:rPr>
        <w:t>validated</w:t>
      </w:r>
      <w:r>
        <w:rPr>
          <w:rFonts w:eastAsia="Times New Roman" w:cstheme="minorHAnsi"/>
          <w:color w:val="000000"/>
          <w:sz w:val="24"/>
          <w:szCs w:val="24"/>
        </w:rPr>
        <w:t xml:space="preserve"> by a trusted certification authority eliminates the need for pairwise key exchange and helps dynamically scale the network of trusted participants. </w:t>
      </w:r>
      <w:r w:rsidR="0078327A">
        <w:rPr>
          <w:rFonts w:eastAsia="Times New Roman" w:cstheme="minorHAnsi"/>
          <w:color w:val="000000"/>
          <w:sz w:val="24"/>
          <w:szCs w:val="24"/>
        </w:rPr>
        <w:t xml:space="preserve"> The envisioned mechanism foresees each Application being registered as well as each “Endorser”.  An Endorser would be able to apply or rescind its endorsement(s) against a registered Application.  </w:t>
      </w:r>
    </w:p>
    <w:p w14:paraId="58D72CA5" w14:textId="51A870EF" w:rsidR="00B44804" w:rsidRDefault="009D4FBC" w:rsidP="00772457">
      <w:p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This trust model could be extended to </w:t>
      </w:r>
      <w:r w:rsidR="0085190C">
        <w:rPr>
          <w:rFonts w:eastAsia="Times New Roman" w:cstheme="minorHAnsi"/>
          <w:color w:val="000000"/>
          <w:sz w:val="24"/>
          <w:szCs w:val="24"/>
        </w:rPr>
        <w:t>require relying parties that chose to adopt the mechanism to publish their API endpoints for discovery by registered consumer applications.  This would create a virtuous circle where Application Developers, Endorsers and Relying parties all benefit by participating</w:t>
      </w:r>
      <w:r w:rsidR="00B44804">
        <w:rPr>
          <w:rFonts w:eastAsia="Times New Roman" w:cstheme="minorHAnsi"/>
          <w:color w:val="000000"/>
          <w:sz w:val="24"/>
          <w:szCs w:val="24"/>
        </w:rPr>
        <w:t>, through:</w:t>
      </w:r>
    </w:p>
    <w:p w14:paraId="51D8A2E3" w14:textId="36766820" w:rsidR="00B44804" w:rsidRDefault="00B44804" w:rsidP="00B44804">
      <w:pPr>
        <w:rPr>
          <w:rFonts w:cstheme="minorHAnsi"/>
          <w:sz w:val="24"/>
          <w:szCs w:val="24"/>
        </w:rPr>
      </w:pPr>
      <w:r w:rsidRPr="00B67176">
        <w:rPr>
          <w:rFonts w:cstheme="minorHAnsi"/>
          <w:sz w:val="24"/>
          <w:szCs w:val="24"/>
        </w:rPr>
        <w:t>1) an ability to validate the trustworthiness of application certifications</w:t>
      </w:r>
      <w:r>
        <w:rPr>
          <w:rFonts w:cstheme="minorHAnsi"/>
          <w:sz w:val="24"/>
          <w:szCs w:val="24"/>
        </w:rPr>
        <w:t xml:space="preserve"> or endorsements</w:t>
      </w:r>
      <w:r w:rsidRPr="00B67176">
        <w:rPr>
          <w:rFonts w:cstheme="minorHAnsi"/>
          <w:sz w:val="24"/>
          <w:szCs w:val="24"/>
        </w:rPr>
        <w:t xml:space="preserve">, </w:t>
      </w:r>
    </w:p>
    <w:p w14:paraId="7EEDBC59" w14:textId="77777777" w:rsidR="00B44804" w:rsidRDefault="00B44804" w:rsidP="00B44804">
      <w:pPr>
        <w:rPr>
          <w:rFonts w:cstheme="minorHAnsi"/>
          <w:sz w:val="24"/>
          <w:szCs w:val="24"/>
        </w:rPr>
      </w:pPr>
      <w:r w:rsidRPr="00B67176">
        <w:rPr>
          <w:rFonts w:cstheme="minorHAnsi"/>
          <w:sz w:val="24"/>
          <w:szCs w:val="24"/>
        </w:rPr>
        <w:lastRenderedPageBreak/>
        <w:t>2) better scal</w:t>
      </w:r>
      <w:r>
        <w:rPr>
          <w:rFonts w:cstheme="minorHAnsi"/>
          <w:sz w:val="24"/>
          <w:szCs w:val="24"/>
        </w:rPr>
        <w:t>ing of</w:t>
      </w:r>
      <w:r w:rsidRPr="00B67176">
        <w:rPr>
          <w:rFonts w:cstheme="minorHAnsi"/>
          <w:sz w:val="24"/>
          <w:szCs w:val="24"/>
        </w:rPr>
        <w:t xml:space="preserve"> the application</w:t>
      </w:r>
      <w:r>
        <w:rPr>
          <w:rFonts w:cstheme="minorHAnsi"/>
          <w:sz w:val="24"/>
          <w:szCs w:val="24"/>
        </w:rPr>
        <w:t>, user,</w:t>
      </w:r>
      <w:r w:rsidRPr="00B67176">
        <w:rPr>
          <w:rFonts w:cstheme="minorHAnsi"/>
          <w:sz w:val="24"/>
          <w:szCs w:val="24"/>
        </w:rPr>
        <w:t xml:space="preserve"> </w:t>
      </w:r>
      <w:r>
        <w:rPr>
          <w:rFonts w:cstheme="minorHAnsi"/>
          <w:sz w:val="24"/>
          <w:szCs w:val="24"/>
        </w:rPr>
        <w:t>and endpoint discovery</w:t>
      </w:r>
      <w:r w:rsidRPr="00B67176">
        <w:rPr>
          <w:rFonts w:cstheme="minorHAnsi"/>
          <w:sz w:val="24"/>
          <w:szCs w:val="24"/>
        </w:rPr>
        <w:t xml:space="preserve"> process</w:t>
      </w:r>
    </w:p>
    <w:p w14:paraId="015F9307" w14:textId="77777777" w:rsidR="00B44804" w:rsidRDefault="00B44804" w:rsidP="00B44804">
      <w:pPr>
        <w:rPr>
          <w:rFonts w:cstheme="minorHAnsi"/>
          <w:sz w:val="24"/>
          <w:szCs w:val="24"/>
        </w:rPr>
      </w:pPr>
      <w:r w:rsidRPr="00B67176">
        <w:rPr>
          <w:rFonts w:cstheme="minorHAnsi"/>
          <w:sz w:val="24"/>
          <w:szCs w:val="24"/>
        </w:rPr>
        <w:t xml:space="preserve">3) </w:t>
      </w:r>
      <w:r>
        <w:rPr>
          <w:rFonts w:cstheme="minorHAnsi"/>
          <w:sz w:val="24"/>
          <w:szCs w:val="24"/>
        </w:rPr>
        <w:t>the publication of the processes performed by a given Endorser to enable relying parties to implement their access point processes</w:t>
      </w:r>
      <w:r w:rsidRPr="00B67176">
        <w:rPr>
          <w:rFonts w:cstheme="minorHAnsi"/>
          <w:sz w:val="24"/>
          <w:szCs w:val="24"/>
        </w:rPr>
        <w:t xml:space="preserve">, </w:t>
      </w:r>
      <w:r>
        <w:rPr>
          <w:rFonts w:cstheme="minorHAnsi"/>
          <w:sz w:val="24"/>
          <w:szCs w:val="24"/>
        </w:rPr>
        <w:t>and</w:t>
      </w:r>
    </w:p>
    <w:p w14:paraId="2A57060B" w14:textId="46016DB2" w:rsidR="009D4FBC" w:rsidRPr="00772457" w:rsidRDefault="00B44804" w:rsidP="00B44804">
      <w:pPr>
        <w:shd w:val="clear" w:color="auto" w:fill="FFFFFF"/>
        <w:spacing w:before="100" w:beforeAutospacing="1" w:after="100" w:afterAutospacing="1" w:line="240" w:lineRule="auto"/>
        <w:rPr>
          <w:rFonts w:eastAsia="Times New Roman" w:cstheme="minorHAnsi"/>
          <w:color w:val="000000"/>
          <w:sz w:val="24"/>
          <w:szCs w:val="24"/>
        </w:rPr>
      </w:pPr>
      <w:r>
        <w:rPr>
          <w:rFonts w:cstheme="minorHAnsi"/>
          <w:sz w:val="24"/>
          <w:szCs w:val="24"/>
        </w:rPr>
        <w:t>4) other secondary benefits such as providing a registry of available apps for discovery by consumers and policy makers.</w:t>
      </w:r>
      <w:r w:rsidR="0085190C">
        <w:rPr>
          <w:rFonts w:eastAsia="Times New Roman" w:cstheme="minorHAnsi"/>
          <w:color w:val="000000"/>
          <w:sz w:val="24"/>
          <w:szCs w:val="24"/>
        </w:rPr>
        <w:t xml:space="preserve">  </w:t>
      </w:r>
    </w:p>
    <w:p w14:paraId="3BE5B6C0" w14:textId="4E93C9F8" w:rsidR="00AE3ACC" w:rsidRPr="00AE3ACC" w:rsidRDefault="009C6712" w:rsidP="005828C1">
      <w:pPr>
        <w:rPr>
          <w:rFonts w:cstheme="minorHAnsi"/>
          <w:b/>
          <w:sz w:val="24"/>
          <w:szCs w:val="24"/>
        </w:rPr>
      </w:pPr>
      <w:r>
        <w:rPr>
          <w:rFonts w:cstheme="minorHAnsi"/>
          <w:b/>
          <w:sz w:val="24"/>
          <w:szCs w:val="24"/>
        </w:rPr>
        <w:t xml:space="preserve">Existing </w:t>
      </w:r>
      <w:r w:rsidR="00FB4740">
        <w:rPr>
          <w:rFonts w:cstheme="minorHAnsi"/>
          <w:b/>
          <w:sz w:val="24"/>
          <w:szCs w:val="24"/>
        </w:rPr>
        <w:t xml:space="preserve">Technical </w:t>
      </w:r>
      <w:r>
        <w:rPr>
          <w:rFonts w:cstheme="minorHAnsi"/>
          <w:b/>
          <w:sz w:val="24"/>
          <w:szCs w:val="24"/>
        </w:rPr>
        <w:t>Frameworks</w:t>
      </w:r>
    </w:p>
    <w:p w14:paraId="4BFEB27B" w14:textId="16868AFB" w:rsidR="00772457" w:rsidRPr="0067781D" w:rsidRDefault="002879F8" w:rsidP="0067781D">
      <w:pPr>
        <w:pStyle w:val="ListParagraph"/>
        <w:numPr>
          <w:ilvl w:val="0"/>
          <w:numId w:val="6"/>
        </w:numPr>
        <w:rPr>
          <w:rFonts w:asciiTheme="minorHAnsi" w:hAnsiTheme="minorHAnsi" w:cstheme="minorHAnsi"/>
        </w:rPr>
      </w:pPr>
      <w:r w:rsidRPr="0067781D">
        <w:rPr>
          <w:rFonts w:asciiTheme="minorHAnsi" w:hAnsiTheme="minorHAnsi" w:cstheme="minorHAnsi"/>
        </w:rPr>
        <w:t>T</w:t>
      </w:r>
      <w:r w:rsidR="00772457" w:rsidRPr="0067781D">
        <w:rPr>
          <w:rFonts w:asciiTheme="minorHAnsi" w:hAnsiTheme="minorHAnsi" w:cstheme="minorHAnsi"/>
        </w:rPr>
        <w:t xml:space="preserve">he </w:t>
      </w:r>
      <w:r w:rsidR="00772457" w:rsidRPr="00E04227">
        <w:rPr>
          <w:rStyle w:val="Hyperlink"/>
          <w:rFonts w:asciiTheme="minorHAnsi" w:hAnsiTheme="minorHAnsi" w:cstheme="minorHAnsi"/>
          <w:color w:val="auto"/>
          <w:u w:val="none"/>
        </w:rPr>
        <w:t>Unified Data Access Profiles</w:t>
      </w:r>
      <w:r w:rsidR="00772457" w:rsidRPr="00E04227">
        <w:rPr>
          <w:rFonts w:asciiTheme="minorHAnsi" w:hAnsiTheme="minorHAnsi" w:cstheme="minorHAnsi"/>
        </w:rPr>
        <w:t xml:space="preserve"> </w:t>
      </w:r>
      <w:r w:rsidR="00FA1A38" w:rsidRPr="0067781D">
        <w:rPr>
          <w:rFonts w:asciiTheme="minorHAnsi" w:hAnsiTheme="minorHAnsi" w:cstheme="minorHAnsi"/>
        </w:rPr>
        <w:t>(UDAP</w:t>
      </w:r>
      <w:r w:rsidR="00E04227">
        <w:rPr>
          <w:rFonts w:asciiTheme="minorHAnsi" w:hAnsiTheme="minorHAnsi" w:cstheme="minorHAnsi"/>
        </w:rPr>
        <w:t xml:space="preserve">, </w:t>
      </w:r>
      <w:hyperlink r:id="rId8" w:history="1">
        <w:r w:rsidR="00EA4DF1" w:rsidRPr="003E2563">
          <w:rPr>
            <w:rStyle w:val="Hyperlink"/>
            <w:rFonts w:asciiTheme="minorHAnsi" w:hAnsiTheme="minorHAnsi" w:cstheme="minorHAnsi"/>
          </w:rPr>
          <w:t>http://www.udap.org</w:t>
        </w:r>
      </w:hyperlink>
      <w:r w:rsidR="00EA4DF1">
        <w:rPr>
          <w:rFonts w:asciiTheme="minorHAnsi" w:hAnsiTheme="minorHAnsi" w:cstheme="minorHAnsi"/>
        </w:rPr>
        <w:t>)</w:t>
      </w:r>
      <w:r w:rsidR="00FA1A38" w:rsidRPr="0067781D">
        <w:rPr>
          <w:rFonts w:asciiTheme="minorHAnsi" w:hAnsiTheme="minorHAnsi" w:cstheme="minorHAnsi"/>
        </w:rPr>
        <w:t xml:space="preserve"> </w:t>
      </w:r>
      <w:r w:rsidRPr="0067781D">
        <w:rPr>
          <w:rFonts w:asciiTheme="minorHAnsi" w:hAnsiTheme="minorHAnsi" w:cstheme="minorHAnsi"/>
        </w:rPr>
        <w:t>describe methods that incorporate the use of trusted digital certificates into open API workflows,</w:t>
      </w:r>
      <w:r w:rsidR="00E04227">
        <w:rPr>
          <w:rFonts w:asciiTheme="minorHAnsi" w:hAnsiTheme="minorHAnsi" w:cstheme="minorHAnsi"/>
        </w:rPr>
        <w:t xml:space="preserve"> primarily as extensions to commonly deployed OAuth 2.0 workflows. These profiles</w:t>
      </w:r>
      <w:r w:rsidRPr="0067781D">
        <w:rPr>
          <w:rFonts w:asciiTheme="minorHAnsi" w:hAnsiTheme="minorHAnsi" w:cstheme="minorHAnsi"/>
        </w:rPr>
        <w:t xml:space="preserve"> </w:t>
      </w:r>
      <w:r w:rsidR="00772457" w:rsidRPr="0067781D">
        <w:rPr>
          <w:rFonts w:asciiTheme="minorHAnsi" w:hAnsiTheme="minorHAnsi" w:cstheme="minorHAnsi"/>
        </w:rPr>
        <w:t xml:space="preserve">have been </w:t>
      </w:r>
      <w:r w:rsidR="009C6712" w:rsidRPr="0067781D">
        <w:rPr>
          <w:rFonts w:asciiTheme="minorHAnsi" w:hAnsiTheme="minorHAnsi" w:cstheme="minorHAnsi"/>
        </w:rPr>
        <w:t xml:space="preserve">successfully </w:t>
      </w:r>
      <w:r w:rsidR="00772457" w:rsidRPr="0067781D">
        <w:rPr>
          <w:rFonts w:asciiTheme="minorHAnsi" w:hAnsiTheme="minorHAnsi" w:cstheme="minorHAnsi"/>
        </w:rPr>
        <w:t xml:space="preserve">tested at several HL7 FHIR </w:t>
      </w:r>
      <w:proofErr w:type="spellStart"/>
      <w:r w:rsidR="00772457" w:rsidRPr="0067781D">
        <w:rPr>
          <w:rFonts w:asciiTheme="minorHAnsi" w:hAnsiTheme="minorHAnsi" w:cstheme="minorHAnsi"/>
        </w:rPr>
        <w:t>connectathons</w:t>
      </w:r>
      <w:proofErr w:type="spellEnd"/>
      <w:r w:rsidRPr="0067781D">
        <w:rPr>
          <w:rFonts w:asciiTheme="minorHAnsi" w:hAnsiTheme="minorHAnsi" w:cstheme="minorHAnsi"/>
        </w:rPr>
        <w:t>. In UDAP</w:t>
      </w:r>
      <w:r w:rsidR="00772457" w:rsidRPr="0067781D">
        <w:rPr>
          <w:rFonts w:asciiTheme="minorHAnsi" w:hAnsiTheme="minorHAnsi" w:cstheme="minorHAnsi"/>
        </w:rPr>
        <w:t xml:space="preserve"> </w:t>
      </w:r>
      <w:r w:rsidR="00772457" w:rsidRPr="00E04227">
        <w:rPr>
          <w:rStyle w:val="Hyperlink"/>
          <w:rFonts w:asciiTheme="minorHAnsi" w:hAnsiTheme="minorHAnsi" w:cstheme="minorHAnsi"/>
          <w:color w:val="auto"/>
          <w:u w:val="none"/>
        </w:rPr>
        <w:t>Dynamic Client Registration</w:t>
      </w:r>
      <w:r w:rsidR="00E04227">
        <w:rPr>
          <w:rFonts w:asciiTheme="minorHAnsi" w:hAnsiTheme="minorHAnsi" w:cstheme="minorHAnsi"/>
        </w:rPr>
        <w:t xml:space="preserve"> (</w:t>
      </w:r>
      <w:hyperlink r:id="rId9" w:history="1">
        <w:r w:rsidR="00E04227" w:rsidRPr="003E2563">
          <w:rPr>
            <w:rStyle w:val="Hyperlink"/>
            <w:rFonts w:asciiTheme="minorHAnsi" w:hAnsiTheme="minorHAnsi" w:cstheme="minorHAnsi"/>
          </w:rPr>
          <w:t>http://www.udap.org/udap-dynamic-client-registration.html</w:t>
        </w:r>
      </w:hyperlink>
      <w:r w:rsidR="00E04227">
        <w:rPr>
          <w:rFonts w:asciiTheme="minorHAnsi" w:hAnsiTheme="minorHAnsi" w:cstheme="minorHAnsi"/>
        </w:rPr>
        <w:t>)</w:t>
      </w:r>
      <w:r w:rsidR="00621F14" w:rsidRPr="0067781D">
        <w:rPr>
          <w:rFonts w:asciiTheme="minorHAnsi" w:hAnsiTheme="minorHAnsi" w:cstheme="minorHAnsi"/>
        </w:rPr>
        <w:t>,</w:t>
      </w:r>
      <w:r w:rsidRPr="0067781D">
        <w:rPr>
          <w:rFonts w:asciiTheme="minorHAnsi" w:hAnsiTheme="minorHAnsi" w:cstheme="minorHAnsi"/>
        </w:rPr>
        <w:t xml:space="preserve"> trusted digital certificates are used</w:t>
      </w:r>
      <w:r w:rsidR="00621F14" w:rsidRPr="0067781D">
        <w:rPr>
          <w:rFonts w:asciiTheme="minorHAnsi" w:hAnsiTheme="minorHAnsi" w:cstheme="minorHAnsi"/>
        </w:rPr>
        <w:t xml:space="preserve"> to help scale the </w:t>
      </w:r>
      <w:r w:rsidRPr="0067781D">
        <w:rPr>
          <w:rFonts w:asciiTheme="minorHAnsi" w:hAnsiTheme="minorHAnsi" w:cstheme="minorHAnsi"/>
        </w:rPr>
        <w:t>client registration process</w:t>
      </w:r>
      <w:r w:rsidR="00E04227">
        <w:rPr>
          <w:rFonts w:asciiTheme="minorHAnsi" w:hAnsiTheme="minorHAnsi" w:cstheme="minorHAnsi"/>
        </w:rPr>
        <w:t>, and</w:t>
      </w:r>
      <w:r w:rsidR="00B44804">
        <w:rPr>
          <w:rFonts w:asciiTheme="minorHAnsi" w:hAnsiTheme="minorHAnsi" w:cstheme="minorHAnsi"/>
        </w:rPr>
        <w:t xml:space="preserve"> UDAP </w:t>
      </w:r>
      <w:r w:rsidR="00B44804" w:rsidRPr="00E04227">
        <w:rPr>
          <w:rFonts w:asciiTheme="minorHAnsi" w:hAnsiTheme="minorHAnsi" w:cstheme="minorHAnsi"/>
        </w:rPr>
        <w:t>Certifications and Endorsements</w:t>
      </w:r>
      <w:r w:rsidR="00E04227">
        <w:rPr>
          <w:rFonts w:asciiTheme="minorHAnsi" w:hAnsiTheme="minorHAnsi" w:cstheme="minorHAnsi"/>
        </w:rPr>
        <w:t xml:space="preserve"> (</w:t>
      </w:r>
      <w:hyperlink r:id="rId10" w:history="1">
        <w:r w:rsidR="00E04227" w:rsidRPr="003E2563">
          <w:rPr>
            <w:rStyle w:val="Hyperlink"/>
            <w:rFonts w:asciiTheme="minorHAnsi" w:hAnsiTheme="minorHAnsi" w:cstheme="minorHAnsi"/>
          </w:rPr>
          <w:t>http://www.udap.org/udap-certifications-and-endorsements.html</w:t>
        </w:r>
      </w:hyperlink>
      <w:r w:rsidR="00E04227">
        <w:rPr>
          <w:rFonts w:asciiTheme="minorHAnsi" w:hAnsiTheme="minorHAnsi" w:cstheme="minorHAnsi"/>
        </w:rPr>
        <w:t>) are used to communicate information about an app from trusted Endorsers, also referred to as UDAP “App Certifiers”</w:t>
      </w:r>
      <w:r w:rsidR="00772457" w:rsidRPr="0067781D">
        <w:rPr>
          <w:rFonts w:asciiTheme="minorHAnsi" w:hAnsiTheme="minorHAnsi" w:cstheme="minorHAnsi"/>
        </w:rPr>
        <w:t xml:space="preserve">.  </w:t>
      </w:r>
      <w:r w:rsidR="00B67176" w:rsidRPr="0067781D">
        <w:rPr>
          <w:rFonts w:asciiTheme="minorHAnsi" w:hAnsiTheme="minorHAnsi" w:cstheme="minorHAnsi"/>
        </w:rPr>
        <w:t>Here is a</w:t>
      </w:r>
      <w:r w:rsidR="00621F14" w:rsidRPr="0067781D">
        <w:rPr>
          <w:rFonts w:asciiTheme="minorHAnsi" w:hAnsiTheme="minorHAnsi" w:cstheme="minorHAnsi"/>
        </w:rPr>
        <w:t xml:space="preserve"> </w:t>
      </w:r>
      <w:r w:rsidR="00B67176" w:rsidRPr="0067781D">
        <w:rPr>
          <w:rFonts w:asciiTheme="minorHAnsi" w:hAnsiTheme="minorHAnsi" w:cstheme="minorHAnsi"/>
        </w:rPr>
        <w:t xml:space="preserve">high-level </w:t>
      </w:r>
      <w:r w:rsidR="0067781D" w:rsidRPr="0067781D">
        <w:rPr>
          <w:rFonts w:asciiTheme="minorHAnsi" w:hAnsiTheme="minorHAnsi" w:cstheme="minorHAnsi"/>
        </w:rPr>
        <w:t>summary</w:t>
      </w:r>
      <w:r w:rsidR="00621F14" w:rsidRPr="0067781D">
        <w:rPr>
          <w:rFonts w:asciiTheme="minorHAnsi" w:hAnsiTheme="minorHAnsi" w:cstheme="minorHAnsi"/>
        </w:rPr>
        <w:t>:</w:t>
      </w:r>
    </w:p>
    <w:p w14:paraId="02449886" w14:textId="437F31CA" w:rsidR="00621F14" w:rsidRPr="00B67176" w:rsidRDefault="00621F14" w:rsidP="0029207D">
      <w:pPr>
        <w:pStyle w:val="ListParagraph"/>
        <w:numPr>
          <w:ilvl w:val="0"/>
          <w:numId w:val="3"/>
        </w:numPr>
        <w:rPr>
          <w:rFonts w:asciiTheme="minorHAnsi" w:hAnsiTheme="minorHAnsi" w:cstheme="minorHAnsi"/>
        </w:rPr>
      </w:pPr>
      <w:r w:rsidRPr="00B67176">
        <w:rPr>
          <w:rFonts w:asciiTheme="minorHAnsi" w:hAnsiTheme="minorHAnsi" w:cstheme="minorHAnsi"/>
        </w:rPr>
        <w:t xml:space="preserve">Client application developer </w:t>
      </w:r>
      <w:r w:rsidR="00B67176">
        <w:rPr>
          <w:rFonts w:asciiTheme="minorHAnsi" w:hAnsiTheme="minorHAnsi" w:cstheme="minorHAnsi"/>
        </w:rPr>
        <w:t>applies</w:t>
      </w:r>
      <w:r w:rsidRPr="00B67176">
        <w:rPr>
          <w:rFonts w:asciiTheme="minorHAnsi" w:hAnsiTheme="minorHAnsi" w:cstheme="minorHAnsi"/>
        </w:rPr>
        <w:t xml:space="preserve"> for a UDAP certificate to use in UDAP Dynamic Client Registration. </w:t>
      </w:r>
    </w:p>
    <w:p w14:paraId="2F1819E1" w14:textId="0867C10E" w:rsidR="00621F14" w:rsidRPr="00B67176" w:rsidRDefault="00B67176" w:rsidP="0029207D">
      <w:pPr>
        <w:pStyle w:val="ListParagraph"/>
        <w:numPr>
          <w:ilvl w:val="0"/>
          <w:numId w:val="3"/>
        </w:numPr>
        <w:rPr>
          <w:rFonts w:asciiTheme="minorHAnsi" w:hAnsiTheme="minorHAnsi" w:cstheme="minorHAnsi"/>
        </w:rPr>
      </w:pPr>
      <w:r>
        <w:rPr>
          <w:rFonts w:asciiTheme="minorHAnsi" w:hAnsiTheme="minorHAnsi" w:cstheme="minorHAnsi"/>
        </w:rPr>
        <w:t xml:space="preserve">The UDAP-compatible </w:t>
      </w:r>
      <w:r w:rsidR="00621F14" w:rsidRPr="00B67176">
        <w:rPr>
          <w:rFonts w:asciiTheme="minorHAnsi" w:hAnsiTheme="minorHAnsi" w:cstheme="minorHAnsi"/>
        </w:rPr>
        <w:t xml:space="preserve">Certification Authority follows its policies, compliant with the community within which the client </w:t>
      </w:r>
      <w:r>
        <w:rPr>
          <w:rFonts w:asciiTheme="minorHAnsi" w:hAnsiTheme="minorHAnsi" w:cstheme="minorHAnsi"/>
        </w:rPr>
        <w:t xml:space="preserve">app is </w:t>
      </w:r>
      <w:r w:rsidR="00621F14" w:rsidRPr="00B67176">
        <w:rPr>
          <w:rFonts w:asciiTheme="minorHAnsi" w:hAnsiTheme="minorHAnsi" w:cstheme="minorHAnsi"/>
        </w:rPr>
        <w:t>request</w:t>
      </w:r>
      <w:r>
        <w:rPr>
          <w:rFonts w:asciiTheme="minorHAnsi" w:hAnsiTheme="minorHAnsi" w:cstheme="minorHAnsi"/>
        </w:rPr>
        <w:t>ing</w:t>
      </w:r>
      <w:r w:rsidR="00621F14" w:rsidRPr="00B67176">
        <w:rPr>
          <w:rFonts w:asciiTheme="minorHAnsi" w:hAnsiTheme="minorHAnsi" w:cstheme="minorHAnsi"/>
        </w:rPr>
        <w:t xml:space="preserve"> participation, for vetting and then issuing a certificate according to the </w:t>
      </w:r>
      <w:r>
        <w:rPr>
          <w:rFonts w:asciiTheme="minorHAnsi" w:hAnsiTheme="minorHAnsi" w:cstheme="minorHAnsi"/>
        </w:rPr>
        <w:t>applicable certificate</w:t>
      </w:r>
      <w:r w:rsidR="00621F14" w:rsidRPr="00B67176">
        <w:rPr>
          <w:rFonts w:asciiTheme="minorHAnsi" w:hAnsiTheme="minorHAnsi" w:cstheme="minorHAnsi"/>
        </w:rPr>
        <w:t xml:space="preserve"> profile.</w:t>
      </w:r>
    </w:p>
    <w:p w14:paraId="0AE37CE0" w14:textId="4B9CA2E3" w:rsidR="00621F14" w:rsidRDefault="00621F14" w:rsidP="0029207D">
      <w:pPr>
        <w:pStyle w:val="ListParagraph"/>
        <w:numPr>
          <w:ilvl w:val="0"/>
          <w:numId w:val="3"/>
        </w:numPr>
        <w:rPr>
          <w:rFonts w:asciiTheme="minorHAnsi" w:hAnsiTheme="minorHAnsi" w:cstheme="minorHAnsi"/>
        </w:rPr>
      </w:pPr>
      <w:r w:rsidRPr="00B67176">
        <w:rPr>
          <w:rFonts w:asciiTheme="minorHAnsi" w:hAnsiTheme="minorHAnsi" w:cstheme="minorHAnsi"/>
        </w:rPr>
        <w:t>Developer implements UDAP Dynamic Client Registration and uses their certificate at UDAP-comp</w:t>
      </w:r>
      <w:r w:rsidR="00B67176">
        <w:rPr>
          <w:rFonts w:asciiTheme="minorHAnsi" w:hAnsiTheme="minorHAnsi" w:cstheme="minorHAnsi"/>
        </w:rPr>
        <w:t>atible</w:t>
      </w:r>
      <w:r w:rsidRPr="00B67176">
        <w:rPr>
          <w:rFonts w:asciiTheme="minorHAnsi" w:hAnsiTheme="minorHAnsi" w:cstheme="minorHAnsi"/>
        </w:rPr>
        <w:t xml:space="preserve"> endpoints to register dynamically. </w:t>
      </w:r>
    </w:p>
    <w:p w14:paraId="5321A99E" w14:textId="116ED50D" w:rsidR="00247CEB" w:rsidRPr="00B67176" w:rsidRDefault="00247CEB" w:rsidP="0029207D">
      <w:pPr>
        <w:pStyle w:val="ListParagraph"/>
        <w:numPr>
          <w:ilvl w:val="0"/>
          <w:numId w:val="3"/>
        </w:numPr>
        <w:rPr>
          <w:rFonts w:asciiTheme="minorHAnsi" w:hAnsiTheme="minorHAnsi" w:cstheme="minorHAnsi"/>
        </w:rPr>
      </w:pPr>
      <w:r>
        <w:rPr>
          <w:rFonts w:asciiTheme="minorHAnsi" w:hAnsiTheme="minorHAnsi" w:cstheme="minorHAnsi"/>
        </w:rPr>
        <w:t>Client Applications can include certifications and endorsements issued by third party App Certifiers in their dynamic registration request</w:t>
      </w:r>
      <w:r w:rsidR="00A87501">
        <w:rPr>
          <w:rFonts w:asciiTheme="minorHAnsi" w:hAnsiTheme="minorHAnsi" w:cstheme="minorHAnsi"/>
        </w:rPr>
        <w:t>,</w:t>
      </w:r>
      <w:r>
        <w:rPr>
          <w:rFonts w:asciiTheme="minorHAnsi" w:hAnsiTheme="minorHAnsi" w:cstheme="minorHAnsi"/>
        </w:rPr>
        <w:t xml:space="preserve"> validating attributes associated with the application</w:t>
      </w:r>
      <w:r w:rsidR="00A87501">
        <w:rPr>
          <w:rFonts w:asciiTheme="minorHAnsi" w:hAnsiTheme="minorHAnsi" w:cstheme="minorHAnsi"/>
        </w:rPr>
        <w:t>,</w:t>
      </w:r>
      <w:r>
        <w:rPr>
          <w:rFonts w:asciiTheme="minorHAnsi" w:hAnsiTheme="minorHAnsi" w:cstheme="minorHAnsi"/>
        </w:rPr>
        <w:t xml:space="preserve"> the </w:t>
      </w:r>
      <w:r w:rsidR="0067781D">
        <w:rPr>
          <w:rFonts w:asciiTheme="minorHAnsi" w:hAnsiTheme="minorHAnsi" w:cstheme="minorHAnsi"/>
        </w:rPr>
        <w:t>a</w:t>
      </w:r>
      <w:r>
        <w:rPr>
          <w:rFonts w:asciiTheme="minorHAnsi" w:hAnsiTheme="minorHAnsi" w:cstheme="minorHAnsi"/>
        </w:rPr>
        <w:t>pp’s compliance with a given certification program</w:t>
      </w:r>
      <w:r w:rsidR="00A87501">
        <w:rPr>
          <w:rFonts w:asciiTheme="minorHAnsi" w:hAnsiTheme="minorHAnsi" w:cstheme="minorHAnsi"/>
        </w:rPr>
        <w:t>, or the Certifier’s endorsement of the app for a certain use case</w:t>
      </w:r>
      <w:r>
        <w:rPr>
          <w:rFonts w:asciiTheme="minorHAnsi" w:hAnsiTheme="minorHAnsi" w:cstheme="minorHAnsi"/>
        </w:rPr>
        <w:t xml:space="preserve">. These are digitally signed by the App Certifier using a UDAP certificate issued to the App Certifier. A relying party can evaluate the signature on each certification and endorsement to determine if it comes from </w:t>
      </w:r>
      <w:r w:rsidR="00E04227">
        <w:rPr>
          <w:rFonts w:asciiTheme="minorHAnsi" w:hAnsiTheme="minorHAnsi" w:cstheme="minorHAnsi"/>
        </w:rPr>
        <w:t xml:space="preserve">an App Certifier </w:t>
      </w:r>
      <w:r>
        <w:rPr>
          <w:rFonts w:asciiTheme="minorHAnsi" w:hAnsiTheme="minorHAnsi" w:cstheme="minorHAnsi"/>
        </w:rPr>
        <w:t>that it trusts, allowing for a relying party to easily establish its own policies about which certifications and endorsements should be considered valid for a particular use case or class of application.</w:t>
      </w:r>
    </w:p>
    <w:p w14:paraId="1966902A" w14:textId="63F01715" w:rsidR="00621F14" w:rsidRPr="00B67176" w:rsidRDefault="00621F14" w:rsidP="0029207D">
      <w:pPr>
        <w:pStyle w:val="ListParagraph"/>
        <w:numPr>
          <w:ilvl w:val="0"/>
          <w:numId w:val="3"/>
        </w:numPr>
        <w:rPr>
          <w:rFonts w:asciiTheme="minorHAnsi" w:hAnsiTheme="minorHAnsi" w:cstheme="minorHAnsi"/>
        </w:rPr>
      </w:pPr>
      <w:r w:rsidRPr="00B67176">
        <w:rPr>
          <w:rFonts w:asciiTheme="minorHAnsi" w:hAnsiTheme="minorHAnsi" w:cstheme="minorHAnsi"/>
        </w:rPr>
        <w:t>Compliant servers also advertise their implementation of UDAP Dynamic Client Registration, and adhere to policies as set by relevant communities in which they participate. These participants additionally register for and use UDAP certificates</w:t>
      </w:r>
      <w:r w:rsidR="006E1B03" w:rsidRPr="00B67176">
        <w:rPr>
          <w:rFonts w:asciiTheme="minorHAnsi" w:hAnsiTheme="minorHAnsi" w:cstheme="minorHAnsi"/>
        </w:rPr>
        <w:t>.</w:t>
      </w:r>
    </w:p>
    <w:p w14:paraId="6F3F6E5C" w14:textId="662E5CE9" w:rsidR="006E1B03" w:rsidRPr="00B67176" w:rsidRDefault="00640A05" w:rsidP="0029207D">
      <w:pPr>
        <w:pStyle w:val="ListParagraph"/>
        <w:numPr>
          <w:ilvl w:val="0"/>
          <w:numId w:val="3"/>
        </w:numPr>
        <w:rPr>
          <w:rFonts w:asciiTheme="minorHAnsi" w:hAnsiTheme="minorHAnsi" w:cstheme="minorHAnsi"/>
        </w:rPr>
      </w:pPr>
      <w:r>
        <w:rPr>
          <w:rFonts w:asciiTheme="minorHAnsi" w:hAnsiTheme="minorHAnsi" w:cstheme="minorHAnsi"/>
        </w:rPr>
        <w:t xml:space="preserve">API </w:t>
      </w:r>
      <w:r w:rsidR="006E1B03" w:rsidRPr="00B67176">
        <w:rPr>
          <w:rFonts w:asciiTheme="minorHAnsi" w:hAnsiTheme="minorHAnsi" w:cstheme="minorHAnsi"/>
        </w:rPr>
        <w:t xml:space="preserve">Endpoints of UDAP implementers </w:t>
      </w:r>
      <w:r w:rsidR="0067781D">
        <w:rPr>
          <w:rFonts w:asciiTheme="minorHAnsi" w:hAnsiTheme="minorHAnsi" w:cstheme="minorHAnsi"/>
        </w:rPr>
        <w:t>may be published</w:t>
      </w:r>
      <w:r w:rsidR="006E1B03" w:rsidRPr="00B67176">
        <w:rPr>
          <w:rFonts w:asciiTheme="minorHAnsi" w:hAnsiTheme="minorHAnsi" w:cstheme="minorHAnsi"/>
        </w:rPr>
        <w:t xml:space="preserve"> in a directory that can be accessed by trusted UDAP client applications.</w:t>
      </w:r>
    </w:p>
    <w:p w14:paraId="06A21F73" w14:textId="30A67460" w:rsidR="006E1B03" w:rsidRPr="00640A05" w:rsidRDefault="00F2766B" w:rsidP="005D7A27">
      <w:pPr>
        <w:ind w:left="360"/>
        <w:rPr>
          <w:rFonts w:cstheme="minorHAnsi"/>
          <w:sz w:val="24"/>
          <w:szCs w:val="24"/>
        </w:rPr>
      </w:pPr>
      <w:r w:rsidRPr="00640A05">
        <w:rPr>
          <w:rFonts w:cstheme="minorHAnsi"/>
          <w:sz w:val="24"/>
          <w:szCs w:val="24"/>
        </w:rPr>
        <w:t xml:space="preserve">UDAP </w:t>
      </w:r>
      <w:r w:rsidR="006E1B03" w:rsidRPr="00640A05">
        <w:rPr>
          <w:rFonts w:cstheme="minorHAnsi"/>
          <w:sz w:val="24"/>
          <w:szCs w:val="24"/>
        </w:rPr>
        <w:t xml:space="preserve">Client Application </w:t>
      </w:r>
      <w:r w:rsidR="00EA4DF1">
        <w:rPr>
          <w:rFonts w:cstheme="minorHAnsi"/>
          <w:sz w:val="24"/>
          <w:szCs w:val="24"/>
        </w:rPr>
        <w:t>a</w:t>
      </w:r>
      <w:r w:rsidR="006E1B03" w:rsidRPr="00640A05">
        <w:rPr>
          <w:rFonts w:cstheme="minorHAnsi"/>
          <w:sz w:val="24"/>
          <w:szCs w:val="24"/>
        </w:rPr>
        <w:t>ttributes</w:t>
      </w:r>
      <w:r w:rsidR="0012253D" w:rsidRPr="00640A05">
        <w:rPr>
          <w:rFonts w:cstheme="minorHAnsi"/>
          <w:sz w:val="24"/>
          <w:szCs w:val="24"/>
        </w:rPr>
        <w:t xml:space="preserve"> include items such as </w:t>
      </w:r>
      <w:r w:rsidR="006E1B03" w:rsidRPr="00640A05">
        <w:rPr>
          <w:rFonts w:cstheme="minorHAnsi"/>
          <w:sz w:val="24"/>
          <w:szCs w:val="24"/>
        </w:rPr>
        <w:t xml:space="preserve">Company </w:t>
      </w:r>
      <w:r w:rsidR="00B67176" w:rsidRPr="00640A05">
        <w:rPr>
          <w:rFonts w:cstheme="minorHAnsi"/>
          <w:sz w:val="24"/>
          <w:szCs w:val="24"/>
        </w:rPr>
        <w:t xml:space="preserve">(Client application </w:t>
      </w:r>
      <w:r w:rsidR="005D7A27" w:rsidRPr="00640A05">
        <w:rPr>
          <w:rFonts w:cstheme="minorHAnsi"/>
          <w:sz w:val="24"/>
          <w:szCs w:val="24"/>
        </w:rPr>
        <w:t xml:space="preserve">distributor) </w:t>
      </w:r>
      <w:r w:rsidR="006E1B03" w:rsidRPr="00640A05">
        <w:rPr>
          <w:rFonts w:cstheme="minorHAnsi"/>
          <w:sz w:val="24"/>
          <w:szCs w:val="24"/>
        </w:rPr>
        <w:t>Name</w:t>
      </w:r>
      <w:r w:rsidR="0012253D" w:rsidRPr="00640A05">
        <w:rPr>
          <w:rFonts w:cstheme="minorHAnsi"/>
          <w:sz w:val="24"/>
          <w:szCs w:val="24"/>
        </w:rPr>
        <w:t xml:space="preserve">, </w:t>
      </w:r>
      <w:r w:rsidR="005D7A27" w:rsidRPr="00640A05">
        <w:rPr>
          <w:rFonts w:cstheme="minorHAnsi"/>
          <w:sz w:val="24"/>
          <w:szCs w:val="24"/>
        </w:rPr>
        <w:t>Application</w:t>
      </w:r>
      <w:r w:rsidR="002025EC" w:rsidRPr="00640A05">
        <w:rPr>
          <w:rFonts w:cstheme="minorHAnsi"/>
          <w:sz w:val="24"/>
          <w:szCs w:val="24"/>
        </w:rPr>
        <w:t xml:space="preserve"> Healthcare Category (Covered Entity, Business Associate, </w:t>
      </w:r>
      <w:r w:rsidR="00DB22D3" w:rsidRPr="00640A05">
        <w:rPr>
          <w:rFonts w:cstheme="minorHAnsi"/>
          <w:sz w:val="24"/>
          <w:szCs w:val="24"/>
        </w:rPr>
        <w:lastRenderedPageBreak/>
        <w:t>etc.</w:t>
      </w:r>
      <w:r w:rsidR="002025EC" w:rsidRPr="00640A05">
        <w:rPr>
          <w:rFonts w:cstheme="minorHAnsi"/>
          <w:sz w:val="24"/>
          <w:szCs w:val="24"/>
        </w:rPr>
        <w:t>)</w:t>
      </w:r>
      <w:r w:rsidR="0012253D" w:rsidRPr="00640A05">
        <w:rPr>
          <w:rFonts w:cstheme="minorHAnsi"/>
          <w:sz w:val="24"/>
          <w:szCs w:val="24"/>
        </w:rPr>
        <w:t xml:space="preserve">, </w:t>
      </w:r>
      <w:r w:rsidR="006E1B03" w:rsidRPr="00640A05">
        <w:rPr>
          <w:rFonts w:cstheme="minorHAnsi"/>
          <w:sz w:val="24"/>
          <w:szCs w:val="24"/>
        </w:rPr>
        <w:t>App Name and Version</w:t>
      </w:r>
      <w:r w:rsidR="0012253D" w:rsidRPr="00640A05">
        <w:rPr>
          <w:rFonts w:cstheme="minorHAnsi"/>
          <w:sz w:val="24"/>
          <w:szCs w:val="24"/>
        </w:rPr>
        <w:t xml:space="preserve">, </w:t>
      </w:r>
      <w:r w:rsidR="004A2B1F" w:rsidRPr="00640A05">
        <w:rPr>
          <w:rFonts w:cstheme="minorHAnsi"/>
          <w:sz w:val="24"/>
          <w:szCs w:val="24"/>
        </w:rPr>
        <w:t xml:space="preserve">App </w:t>
      </w:r>
      <w:r w:rsidR="006E1B03" w:rsidRPr="00640A05">
        <w:rPr>
          <w:rFonts w:cstheme="minorHAnsi"/>
          <w:sz w:val="24"/>
          <w:szCs w:val="24"/>
        </w:rPr>
        <w:t>Redirect URI</w:t>
      </w:r>
      <w:r w:rsidR="0012253D" w:rsidRPr="00640A05">
        <w:rPr>
          <w:rFonts w:cstheme="minorHAnsi"/>
          <w:sz w:val="24"/>
          <w:szCs w:val="24"/>
        </w:rPr>
        <w:t xml:space="preserve">, </w:t>
      </w:r>
      <w:r w:rsidR="006E1B03" w:rsidRPr="00640A05">
        <w:rPr>
          <w:rFonts w:cstheme="minorHAnsi"/>
          <w:sz w:val="24"/>
          <w:szCs w:val="24"/>
        </w:rPr>
        <w:t xml:space="preserve">Privacy Policy </w:t>
      </w:r>
      <w:r w:rsidR="002025EC" w:rsidRPr="00640A05">
        <w:rPr>
          <w:rFonts w:cstheme="minorHAnsi"/>
          <w:sz w:val="24"/>
          <w:szCs w:val="24"/>
        </w:rPr>
        <w:t xml:space="preserve">URL </w:t>
      </w:r>
      <w:r w:rsidR="006E1B03" w:rsidRPr="00640A05">
        <w:rPr>
          <w:rFonts w:cstheme="minorHAnsi"/>
          <w:sz w:val="24"/>
          <w:szCs w:val="24"/>
        </w:rPr>
        <w:t xml:space="preserve">(Including </w:t>
      </w:r>
      <w:r w:rsidR="002025EC" w:rsidRPr="00640A05">
        <w:rPr>
          <w:rFonts w:cstheme="minorHAnsi"/>
          <w:sz w:val="24"/>
          <w:szCs w:val="24"/>
        </w:rPr>
        <w:t xml:space="preserve">detailed information about </w:t>
      </w:r>
      <w:r w:rsidR="006E1B03" w:rsidRPr="00640A05">
        <w:rPr>
          <w:rFonts w:cstheme="minorHAnsi"/>
          <w:sz w:val="24"/>
          <w:szCs w:val="24"/>
        </w:rPr>
        <w:t>Data</w:t>
      </w:r>
      <w:r w:rsidR="004A2B1F" w:rsidRPr="00640A05">
        <w:rPr>
          <w:rFonts w:cstheme="minorHAnsi"/>
          <w:sz w:val="24"/>
          <w:szCs w:val="24"/>
        </w:rPr>
        <w:t xml:space="preserve"> Security</w:t>
      </w:r>
      <w:r w:rsidR="006E1B03" w:rsidRPr="00640A05">
        <w:rPr>
          <w:rFonts w:cstheme="minorHAnsi"/>
          <w:sz w:val="24"/>
          <w:szCs w:val="24"/>
        </w:rPr>
        <w:t xml:space="preserve"> Practices</w:t>
      </w:r>
      <w:r w:rsidR="004A2B1F" w:rsidRPr="00640A05">
        <w:rPr>
          <w:rFonts w:cstheme="minorHAnsi"/>
          <w:sz w:val="24"/>
          <w:szCs w:val="24"/>
        </w:rPr>
        <w:t xml:space="preserve"> and User Identity Assurance</w:t>
      </w:r>
      <w:r w:rsidR="006E1B03" w:rsidRPr="00640A05">
        <w:rPr>
          <w:rFonts w:cstheme="minorHAnsi"/>
          <w:sz w:val="24"/>
          <w:szCs w:val="24"/>
        </w:rPr>
        <w:t>)</w:t>
      </w:r>
      <w:r w:rsidR="0012253D" w:rsidRPr="00640A05">
        <w:rPr>
          <w:rFonts w:cstheme="minorHAnsi"/>
          <w:sz w:val="24"/>
          <w:szCs w:val="24"/>
        </w:rPr>
        <w:t xml:space="preserve">, and other useful attributes about the app or its developer. </w:t>
      </w:r>
    </w:p>
    <w:p w14:paraId="5A889A15" w14:textId="23D16D5E" w:rsidR="005D7A27" w:rsidRPr="00640A05" w:rsidRDefault="00B67176" w:rsidP="005D7A27">
      <w:pPr>
        <w:ind w:left="360"/>
        <w:rPr>
          <w:rFonts w:cstheme="minorHAnsi"/>
          <w:sz w:val="24"/>
          <w:szCs w:val="24"/>
        </w:rPr>
      </w:pPr>
      <w:r w:rsidRPr="00640A05">
        <w:rPr>
          <w:rFonts w:cstheme="minorHAnsi"/>
          <w:sz w:val="24"/>
          <w:szCs w:val="24"/>
        </w:rPr>
        <w:t xml:space="preserve">UDAP </w:t>
      </w:r>
      <w:r w:rsidR="009B4DA7" w:rsidRPr="00640A05">
        <w:rPr>
          <w:rFonts w:cstheme="minorHAnsi"/>
          <w:sz w:val="24"/>
          <w:szCs w:val="24"/>
        </w:rPr>
        <w:t xml:space="preserve">Endpoint </w:t>
      </w:r>
      <w:r w:rsidR="001F39C9">
        <w:rPr>
          <w:rFonts w:cstheme="minorHAnsi"/>
          <w:sz w:val="24"/>
          <w:szCs w:val="24"/>
        </w:rPr>
        <w:t xml:space="preserve">and User </w:t>
      </w:r>
      <w:r w:rsidRPr="00640A05">
        <w:rPr>
          <w:rFonts w:cstheme="minorHAnsi"/>
          <w:sz w:val="24"/>
          <w:szCs w:val="24"/>
        </w:rPr>
        <w:t>Attributes</w:t>
      </w:r>
      <w:r w:rsidR="0012253D" w:rsidRPr="00640A05">
        <w:rPr>
          <w:rFonts w:cstheme="minorHAnsi"/>
          <w:sz w:val="24"/>
          <w:szCs w:val="24"/>
        </w:rPr>
        <w:t xml:space="preserve"> may include items such as </w:t>
      </w:r>
      <w:r w:rsidRPr="00640A05">
        <w:rPr>
          <w:rFonts w:cstheme="minorHAnsi"/>
          <w:sz w:val="24"/>
          <w:szCs w:val="24"/>
        </w:rPr>
        <w:t>Company (Data Holder) Name</w:t>
      </w:r>
      <w:r w:rsidR="0012253D" w:rsidRPr="00640A05">
        <w:rPr>
          <w:rFonts w:cstheme="minorHAnsi"/>
          <w:sz w:val="24"/>
          <w:szCs w:val="24"/>
        </w:rPr>
        <w:t xml:space="preserve">, </w:t>
      </w:r>
      <w:r w:rsidR="005D7A27" w:rsidRPr="00640A05">
        <w:rPr>
          <w:rFonts w:cstheme="minorHAnsi"/>
          <w:sz w:val="24"/>
          <w:szCs w:val="24"/>
        </w:rPr>
        <w:t>API Endpoint Domain</w:t>
      </w:r>
      <w:r w:rsidR="0012253D" w:rsidRPr="00640A05">
        <w:rPr>
          <w:rFonts w:cstheme="minorHAnsi"/>
          <w:sz w:val="24"/>
          <w:szCs w:val="24"/>
        </w:rPr>
        <w:t xml:space="preserve">, </w:t>
      </w:r>
      <w:r w:rsidR="00DB22D3" w:rsidRPr="00640A05">
        <w:rPr>
          <w:rFonts w:cstheme="minorHAnsi"/>
          <w:sz w:val="24"/>
          <w:szCs w:val="24"/>
        </w:rPr>
        <w:t>Organization’s</w:t>
      </w:r>
      <w:r w:rsidR="005D7A27" w:rsidRPr="00640A05">
        <w:rPr>
          <w:rFonts w:cstheme="minorHAnsi"/>
          <w:sz w:val="24"/>
          <w:szCs w:val="24"/>
        </w:rPr>
        <w:t xml:space="preserve"> Healthcare Category (Covered Entity, Business Associate, </w:t>
      </w:r>
      <w:r w:rsidR="00DB22D3" w:rsidRPr="00640A05">
        <w:rPr>
          <w:rFonts w:cstheme="minorHAnsi"/>
          <w:sz w:val="24"/>
          <w:szCs w:val="24"/>
        </w:rPr>
        <w:t>etc.</w:t>
      </w:r>
      <w:r w:rsidR="005D7A27" w:rsidRPr="00640A05">
        <w:rPr>
          <w:rFonts w:cstheme="minorHAnsi"/>
          <w:sz w:val="24"/>
          <w:szCs w:val="24"/>
        </w:rPr>
        <w:t>)</w:t>
      </w:r>
      <w:r w:rsidR="0012253D" w:rsidRPr="00640A05">
        <w:rPr>
          <w:rFonts w:cstheme="minorHAnsi"/>
          <w:sz w:val="24"/>
          <w:szCs w:val="24"/>
        </w:rPr>
        <w:t xml:space="preserve">, </w:t>
      </w:r>
      <w:r w:rsidR="005D7A27" w:rsidRPr="00640A05">
        <w:rPr>
          <w:rFonts w:cstheme="minorHAnsi"/>
          <w:sz w:val="24"/>
          <w:szCs w:val="24"/>
        </w:rPr>
        <w:t>Data Holder’s API Terms of Use URL</w:t>
      </w:r>
      <w:r w:rsidR="0012253D" w:rsidRPr="00640A05">
        <w:rPr>
          <w:rFonts w:cstheme="minorHAnsi"/>
          <w:sz w:val="24"/>
          <w:szCs w:val="24"/>
        </w:rPr>
        <w:t>, and other useful attributes about a FHIR endpoint or querying endpoint.</w:t>
      </w:r>
    </w:p>
    <w:p w14:paraId="0D246A10" w14:textId="2A96D9FD" w:rsidR="00FB4740" w:rsidRPr="0067781D" w:rsidRDefault="00FB4740" w:rsidP="0067781D">
      <w:pPr>
        <w:pStyle w:val="ListParagraph"/>
        <w:numPr>
          <w:ilvl w:val="0"/>
          <w:numId w:val="6"/>
        </w:numPr>
        <w:rPr>
          <w:rFonts w:asciiTheme="minorHAnsi" w:hAnsiTheme="minorHAnsi" w:cstheme="minorHAnsi"/>
        </w:rPr>
      </w:pPr>
      <w:r w:rsidRPr="0067781D">
        <w:rPr>
          <w:rFonts w:asciiTheme="minorHAnsi" w:hAnsiTheme="minorHAnsi" w:cstheme="minorHAnsi"/>
        </w:rPr>
        <w:t>As part of the Blue Button 2.0 API project at CMS the Pre-O</w:t>
      </w:r>
      <w:r w:rsidR="003935AC">
        <w:rPr>
          <w:rFonts w:asciiTheme="minorHAnsi" w:hAnsiTheme="minorHAnsi" w:cstheme="minorHAnsi"/>
        </w:rPr>
        <w:t>A</w:t>
      </w:r>
      <w:r w:rsidRPr="0067781D">
        <w:rPr>
          <w:rFonts w:asciiTheme="minorHAnsi" w:hAnsiTheme="minorHAnsi" w:cstheme="minorHAnsi"/>
        </w:rPr>
        <w:t>uth Entity Trust (POET) specification was proposed as a means to verify application endorsements and their provenance. POET can be used as an API authentication for the Dynamic Client Registration Protocol (DCRP) endpoint.</w:t>
      </w:r>
    </w:p>
    <w:p w14:paraId="4905AA6C" w14:textId="77777777" w:rsidR="00FB4740" w:rsidRDefault="00FB4740" w:rsidP="0067781D">
      <w:pPr>
        <w:ind w:left="360"/>
        <w:rPr>
          <w:rFonts w:cstheme="minorHAnsi"/>
          <w:sz w:val="24"/>
          <w:szCs w:val="24"/>
        </w:rPr>
      </w:pPr>
      <w:r>
        <w:rPr>
          <w:rFonts w:cstheme="minorHAnsi"/>
          <w:sz w:val="24"/>
          <w:szCs w:val="24"/>
        </w:rPr>
        <w:t xml:space="preserve">The POET specification was developed into a reference implementation under the auspices of the non-profit </w:t>
      </w:r>
      <w:proofErr w:type="spellStart"/>
      <w:r>
        <w:rPr>
          <w:rFonts w:cstheme="minorHAnsi"/>
          <w:sz w:val="24"/>
          <w:szCs w:val="24"/>
        </w:rPr>
        <w:t>TransparentHealth</w:t>
      </w:r>
      <w:proofErr w:type="spellEnd"/>
      <w:r>
        <w:rPr>
          <w:rFonts w:cstheme="minorHAnsi"/>
          <w:sz w:val="24"/>
          <w:szCs w:val="24"/>
        </w:rPr>
        <w:t xml:space="preserve"> organization. The original specification and the associated reference implementation are available here:</w:t>
      </w:r>
    </w:p>
    <w:p w14:paraId="7967DD6D" w14:textId="77777777" w:rsidR="00FB4740" w:rsidRPr="00FB4740" w:rsidRDefault="004E1943" w:rsidP="0067781D">
      <w:pPr>
        <w:pStyle w:val="ListParagraph"/>
        <w:numPr>
          <w:ilvl w:val="0"/>
          <w:numId w:val="5"/>
        </w:numPr>
        <w:ind w:left="720"/>
        <w:rPr>
          <w:rFonts w:asciiTheme="minorHAnsi" w:hAnsiTheme="minorHAnsi" w:cstheme="minorHAnsi"/>
        </w:rPr>
      </w:pPr>
      <w:hyperlink r:id="rId11" w:history="1">
        <w:r w:rsidR="00FB4740" w:rsidRPr="00FB4740">
          <w:rPr>
            <w:rStyle w:val="Hyperlink"/>
            <w:rFonts w:asciiTheme="minorHAnsi" w:hAnsiTheme="minorHAnsi" w:cstheme="minorHAnsi"/>
          </w:rPr>
          <w:t>https://github.com/TransparentHealth/poet</w:t>
        </w:r>
      </w:hyperlink>
    </w:p>
    <w:p w14:paraId="20A6A9E4" w14:textId="77777777" w:rsidR="00FB4740" w:rsidRPr="00FB4740" w:rsidRDefault="004E1943" w:rsidP="0067781D">
      <w:pPr>
        <w:pStyle w:val="ListParagraph"/>
        <w:numPr>
          <w:ilvl w:val="0"/>
          <w:numId w:val="5"/>
        </w:numPr>
        <w:ind w:left="720"/>
        <w:rPr>
          <w:rFonts w:asciiTheme="minorHAnsi" w:hAnsiTheme="minorHAnsi" w:cstheme="minorHAnsi"/>
        </w:rPr>
      </w:pPr>
      <w:hyperlink r:id="rId12" w:history="1">
        <w:r w:rsidR="00FB4740" w:rsidRPr="00FB4740">
          <w:rPr>
            <w:rStyle w:val="Hyperlink"/>
            <w:rFonts w:asciiTheme="minorHAnsi" w:hAnsiTheme="minorHAnsi" w:cstheme="minorHAnsi"/>
          </w:rPr>
          <w:t>https://github.com/transparenthealth/python-poetri</w:t>
        </w:r>
      </w:hyperlink>
    </w:p>
    <w:p w14:paraId="34D05D15" w14:textId="0C1E332F" w:rsidR="00FB4740" w:rsidRDefault="00FB4740" w:rsidP="0067781D">
      <w:pPr>
        <w:ind w:left="360"/>
        <w:rPr>
          <w:rFonts w:cstheme="minorHAnsi"/>
          <w:sz w:val="24"/>
          <w:szCs w:val="24"/>
        </w:rPr>
      </w:pPr>
      <w:r>
        <w:rPr>
          <w:rFonts w:cstheme="minorHAnsi"/>
          <w:sz w:val="24"/>
          <w:szCs w:val="24"/>
        </w:rPr>
        <w:t>POET uses a JWT signed with the private key from an endorsing body. The DCRP process for an OAuth server can then use the Endorsing Body’s public key to verify the signature. A JWT might look something like:</w:t>
      </w:r>
    </w:p>
    <w:p w14:paraId="388FAC85" w14:textId="77777777" w:rsidR="00FB4740" w:rsidRPr="00CE04F3" w:rsidRDefault="00FB4740" w:rsidP="0067781D">
      <w:pPr>
        <w:pBdr>
          <w:top w:val="single" w:sz="4" w:space="1" w:color="auto"/>
          <w:left w:val="single" w:sz="4" w:space="4" w:color="auto"/>
          <w:bottom w:val="single" w:sz="4" w:space="1" w:color="auto"/>
          <w:right w:val="single" w:sz="4" w:space="4" w:color="auto"/>
        </w:pBdr>
        <w:ind w:left="360"/>
        <w:rPr>
          <w:rFonts w:ascii="Courier New" w:hAnsi="Courier New" w:cs="Courier New"/>
          <w:sz w:val="20"/>
          <w:szCs w:val="20"/>
        </w:rPr>
      </w:pPr>
      <w:r w:rsidRPr="00CE04F3">
        <w:rPr>
          <w:rFonts w:ascii="Courier New" w:hAnsi="Courier New" w:cs="Courier New"/>
          <w:sz w:val="20"/>
          <w:szCs w:val="20"/>
        </w:rPr>
        <w:t xml:space="preserve">{"manifests": [{"https://apps-dstu2.smarthealthit.org/cardiac-risk": </w:t>
      </w:r>
      <w:r w:rsidRPr="00CE04F3">
        <w:rPr>
          <w:rFonts w:ascii="Courier New" w:hAnsi="Courier New" w:cs="Courier New"/>
          <w:sz w:val="20"/>
          <w:szCs w:val="20"/>
        </w:rPr>
        <w:br/>
        <w:t xml:space="preserve">    "</w:t>
      </w:r>
      <w:proofErr w:type="spellStart"/>
      <w:r w:rsidRPr="00CE04F3">
        <w:rPr>
          <w:rFonts w:ascii="Courier New" w:hAnsi="Courier New" w:cs="Courier New"/>
          <w:sz w:val="20"/>
          <w:szCs w:val="20"/>
        </w:rPr>
        <w:t>client_name</w:t>
      </w:r>
      <w:proofErr w:type="spellEnd"/>
      <w:r w:rsidRPr="00CE04F3">
        <w:rPr>
          <w:rFonts w:ascii="Courier New" w:hAnsi="Courier New" w:cs="Courier New"/>
          <w:sz w:val="20"/>
          <w:szCs w:val="20"/>
        </w:rPr>
        <w:t xml:space="preserve">" : "Cardiac Risk App", </w:t>
      </w:r>
      <w:r w:rsidRPr="00CE04F3">
        <w:rPr>
          <w:rFonts w:ascii="Courier New" w:hAnsi="Courier New" w:cs="Courier New"/>
          <w:sz w:val="20"/>
          <w:szCs w:val="20"/>
        </w:rPr>
        <w:br/>
        <w:t xml:space="preserve">    "</w:t>
      </w:r>
      <w:proofErr w:type="spellStart"/>
      <w:r w:rsidRPr="00CE04F3">
        <w:rPr>
          <w:rFonts w:ascii="Courier New" w:hAnsi="Courier New" w:cs="Courier New"/>
          <w:sz w:val="20"/>
          <w:szCs w:val="20"/>
        </w:rPr>
        <w:t>client_uri</w:t>
      </w:r>
      <w:proofErr w:type="spellEnd"/>
      <w:r w:rsidRPr="00CE04F3">
        <w:rPr>
          <w:rFonts w:ascii="Courier New" w:hAnsi="Courier New" w:cs="Courier New"/>
          <w:sz w:val="20"/>
          <w:szCs w:val="20"/>
        </w:rPr>
        <w:t xml:space="preserve">": "https://apps-dstu2.smarthealthit.org/cardiac-risk/", </w:t>
      </w:r>
      <w:r w:rsidRPr="00CE04F3">
        <w:rPr>
          <w:rFonts w:ascii="Courier New" w:hAnsi="Courier New" w:cs="Courier New"/>
          <w:sz w:val="20"/>
          <w:szCs w:val="20"/>
        </w:rPr>
        <w:br/>
        <w:t xml:space="preserve">    "</w:t>
      </w:r>
      <w:proofErr w:type="spellStart"/>
      <w:r w:rsidRPr="00CE04F3">
        <w:rPr>
          <w:rFonts w:ascii="Courier New" w:hAnsi="Courier New" w:cs="Courier New"/>
          <w:sz w:val="20"/>
          <w:szCs w:val="20"/>
        </w:rPr>
        <w:t>logo_uri</w:t>
      </w:r>
      <w:proofErr w:type="spellEnd"/>
      <w:r w:rsidRPr="00CE04F3">
        <w:rPr>
          <w:rFonts w:ascii="Courier New" w:hAnsi="Courier New" w:cs="Courier New"/>
          <w:sz w:val="20"/>
          <w:szCs w:val="20"/>
        </w:rPr>
        <w:t>" : "https://gallery.smarthealthit.org/</w:t>
      </w:r>
      <w:proofErr w:type="spellStart"/>
      <w:r w:rsidRPr="00CE04F3">
        <w:rPr>
          <w:rFonts w:ascii="Courier New" w:hAnsi="Courier New" w:cs="Courier New"/>
          <w:sz w:val="20"/>
          <w:szCs w:val="20"/>
        </w:rPr>
        <w:t>img</w:t>
      </w:r>
      <w:proofErr w:type="spellEnd"/>
      <w:r w:rsidRPr="00CE04F3">
        <w:rPr>
          <w:rFonts w:ascii="Courier New" w:hAnsi="Courier New" w:cs="Courier New"/>
          <w:sz w:val="20"/>
          <w:szCs w:val="20"/>
        </w:rPr>
        <w:t>/apps/66.png",</w:t>
      </w:r>
      <w:r w:rsidRPr="00CE04F3">
        <w:rPr>
          <w:rFonts w:ascii="Courier New" w:hAnsi="Courier New" w:cs="Courier New"/>
          <w:sz w:val="20"/>
          <w:szCs w:val="20"/>
        </w:rPr>
        <w:br/>
        <w:t xml:space="preserve">    "</w:t>
      </w:r>
      <w:proofErr w:type="spellStart"/>
      <w:r w:rsidRPr="00CE04F3">
        <w:rPr>
          <w:rFonts w:ascii="Courier New" w:hAnsi="Courier New" w:cs="Courier New"/>
          <w:sz w:val="20"/>
          <w:szCs w:val="20"/>
        </w:rPr>
        <w:t>software_id</w:t>
      </w:r>
      <w:proofErr w:type="spellEnd"/>
      <w:r w:rsidRPr="00CE04F3">
        <w:rPr>
          <w:rFonts w:ascii="Courier New" w:hAnsi="Courier New" w:cs="Courier New"/>
          <w:sz w:val="20"/>
          <w:szCs w:val="20"/>
        </w:rPr>
        <w:t>" : "</w:t>
      </w:r>
      <w:proofErr w:type="spellStart"/>
      <w:r w:rsidRPr="00CE04F3">
        <w:rPr>
          <w:rFonts w:ascii="Courier New" w:hAnsi="Courier New" w:cs="Courier New"/>
          <w:sz w:val="20"/>
          <w:szCs w:val="20"/>
        </w:rPr>
        <w:t>cadiac</w:t>
      </w:r>
      <w:proofErr w:type="spellEnd"/>
      <w:r w:rsidRPr="00CE04F3">
        <w:rPr>
          <w:rFonts w:ascii="Courier New" w:hAnsi="Courier New" w:cs="Courier New"/>
          <w:sz w:val="20"/>
          <w:szCs w:val="20"/>
        </w:rPr>
        <w:t xml:space="preserve">-risk-app", </w:t>
      </w:r>
      <w:r w:rsidRPr="00CE04F3">
        <w:rPr>
          <w:rFonts w:ascii="Courier New" w:hAnsi="Courier New" w:cs="Courier New"/>
          <w:sz w:val="20"/>
          <w:szCs w:val="20"/>
        </w:rPr>
        <w:br/>
        <w:t xml:space="preserve">    "</w:t>
      </w:r>
      <w:proofErr w:type="spellStart"/>
      <w:r w:rsidRPr="00CE04F3">
        <w:rPr>
          <w:rFonts w:ascii="Courier New" w:hAnsi="Courier New" w:cs="Courier New"/>
          <w:sz w:val="20"/>
          <w:szCs w:val="20"/>
        </w:rPr>
        <w:t>redirect_uri</w:t>
      </w:r>
      <w:proofErr w:type="spellEnd"/>
      <w:r w:rsidRPr="00CE04F3">
        <w:rPr>
          <w:rFonts w:ascii="Courier New" w:hAnsi="Courier New" w:cs="Courier New"/>
          <w:sz w:val="20"/>
          <w:szCs w:val="20"/>
        </w:rPr>
        <w:t>" : ["https://apps-dstu2.smarthealthit.org/cardiac-risk/redirect"],</w:t>
      </w:r>
      <w:r w:rsidRPr="00CE04F3">
        <w:rPr>
          <w:rFonts w:ascii="Courier New" w:hAnsi="Courier New" w:cs="Courier New"/>
          <w:sz w:val="20"/>
          <w:szCs w:val="20"/>
        </w:rPr>
        <w:br/>
        <w:t xml:space="preserve">    "</w:t>
      </w:r>
      <w:proofErr w:type="spellStart"/>
      <w:r w:rsidRPr="00CE04F3">
        <w:rPr>
          <w:rFonts w:ascii="Courier New" w:hAnsi="Courier New" w:cs="Courier New"/>
          <w:sz w:val="20"/>
          <w:szCs w:val="20"/>
        </w:rPr>
        <w:t>poet_endorsements</w:t>
      </w:r>
      <w:proofErr w:type="spellEnd"/>
      <w:r w:rsidRPr="00CE04F3">
        <w:rPr>
          <w:rFonts w:ascii="Courier New" w:hAnsi="Courier New" w:cs="Courier New"/>
          <w:sz w:val="20"/>
          <w:szCs w:val="20"/>
        </w:rPr>
        <w:t xml:space="preserve">": ["JWT1", "JWT2"]}, {"https://apps-dstu2.smarthealthit.org/bp-centiles": </w:t>
      </w:r>
      <w:r w:rsidRPr="00CE04F3">
        <w:rPr>
          <w:rFonts w:ascii="Courier New" w:hAnsi="Courier New" w:cs="Courier New"/>
          <w:sz w:val="20"/>
          <w:szCs w:val="20"/>
        </w:rPr>
        <w:br/>
        <w:t xml:space="preserve">    "</w:t>
      </w:r>
      <w:proofErr w:type="spellStart"/>
      <w:r w:rsidRPr="00CE04F3">
        <w:rPr>
          <w:rFonts w:ascii="Courier New" w:hAnsi="Courier New" w:cs="Courier New"/>
          <w:sz w:val="20"/>
          <w:szCs w:val="20"/>
        </w:rPr>
        <w:t>client_name</w:t>
      </w:r>
      <w:proofErr w:type="spellEnd"/>
      <w:r w:rsidRPr="00CE04F3">
        <w:rPr>
          <w:rFonts w:ascii="Courier New" w:hAnsi="Courier New" w:cs="Courier New"/>
          <w:sz w:val="20"/>
          <w:szCs w:val="20"/>
        </w:rPr>
        <w:t xml:space="preserve">" : "Blood Pressure App", </w:t>
      </w:r>
      <w:r w:rsidRPr="00CE04F3">
        <w:rPr>
          <w:rFonts w:ascii="Courier New" w:hAnsi="Courier New" w:cs="Courier New"/>
          <w:sz w:val="20"/>
          <w:szCs w:val="20"/>
        </w:rPr>
        <w:br/>
        <w:t xml:space="preserve">    "</w:t>
      </w:r>
      <w:proofErr w:type="spellStart"/>
      <w:r w:rsidRPr="00CE04F3">
        <w:rPr>
          <w:rFonts w:ascii="Courier New" w:hAnsi="Courier New" w:cs="Courier New"/>
          <w:sz w:val="20"/>
          <w:szCs w:val="20"/>
        </w:rPr>
        <w:t>client_uri</w:t>
      </w:r>
      <w:proofErr w:type="spellEnd"/>
      <w:r w:rsidRPr="00CE04F3">
        <w:rPr>
          <w:rFonts w:ascii="Courier New" w:hAnsi="Courier New" w:cs="Courier New"/>
          <w:sz w:val="20"/>
          <w:szCs w:val="20"/>
        </w:rPr>
        <w:t xml:space="preserve">": "https://apps-dstu2.smarthealthit.org/bp-centiles", </w:t>
      </w:r>
      <w:r w:rsidRPr="00CE04F3">
        <w:rPr>
          <w:rFonts w:ascii="Courier New" w:hAnsi="Courier New" w:cs="Courier New"/>
          <w:sz w:val="20"/>
          <w:szCs w:val="20"/>
        </w:rPr>
        <w:br/>
        <w:t xml:space="preserve">    "</w:t>
      </w:r>
      <w:proofErr w:type="spellStart"/>
      <w:r w:rsidRPr="00CE04F3">
        <w:rPr>
          <w:rFonts w:ascii="Courier New" w:hAnsi="Courier New" w:cs="Courier New"/>
          <w:sz w:val="20"/>
          <w:szCs w:val="20"/>
        </w:rPr>
        <w:t>logo_uri</w:t>
      </w:r>
      <w:proofErr w:type="spellEnd"/>
      <w:r w:rsidRPr="00CE04F3">
        <w:rPr>
          <w:rFonts w:ascii="Courier New" w:hAnsi="Courier New" w:cs="Courier New"/>
          <w:sz w:val="20"/>
          <w:szCs w:val="20"/>
        </w:rPr>
        <w:t>" : "https://gallery.smarthealthit.org/</w:t>
      </w:r>
      <w:proofErr w:type="spellStart"/>
      <w:r w:rsidRPr="00CE04F3">
        <w:rPr>
          <w:rFonts w:ascii="Courier New" w:hAnsi="Courier New" w:cs="Courier New"/>
          <w:sz w:val="20"/>
          <w:szCs w:val="20"/>
        </w:rPr>
        <w:t>img</w:t>
      </w:r>
      <w:proofErr w:type="spellEnd"/>
      <w:r w:rsidRPr="00CE04F3">
        <w:rPr>
          <w:rFonts w:ascii="Courier New" w:hAnsi="Courier New" w:cs="Courier New"/>
          <w:sz w:val="20"/>
          <w:szCs w:val="20"/>
        </w:rPr>
        <w:t>/apps/20.png",</w:t>
      </w:r>
      <w:r>
        <w:rPr>
          <w:rFonts w:ascii="Courier New" w:hAnsi="Courier New" w:cs="Courier New"/>
          <w:sz w:val="20"/>
          <w:szCs w:val="20"/>
        </w:rPr>
        <w:br/>
        <w:t xml:space="preserve">   </w:t>
      </w:r>
      <w:r w:rsidRPr="00CE04F3">
        <w:rPr>
          <w:rFonts w:ascii="Courier New" w:hAnsi="Courier New" w:cs="Courier New"/>
          <w:sz w:val="20"/>
          <w:szCs w:val="20"/>
        </w:rPr>
        <w:t xml:space="preserve"> "</w:t>
      </w:r>
      <w:proofErr w:type="spellStart"/>
      <w:r w:rsidRPr="00CE04F3">
        <w:rPr>
          <w:rFonts w:ascii="Courier New" w:hAnsi="Courier New" w:cs="Courier New"/>
          <w:sz w:val="20"/>
          <w:szCs w:val="20"/>
        </w:rPr>
        <w:t>software_id</w:t>
      </w:r>
      <w:proofErr w:type="spellEnd"/>
      <w:r w:rsidRPr="00CE04F3">
        <w:rPr>
          <w:rFonts w:ascii="Courier New" w:hAnsi="Courier New" w:cs="Courier New"/>
          <w:sz w:val="20"/>
          <w:szCs w:val="20"/>
        </w:rPr>
        <w:t xml:space="preserve">" : "blood-pressure-app", </w:t>
      </w:r>
      <w:r>
        <w:rPr>
          <w:rFonts w:ascii="Courier New" w:hAnsi="Courier New" w:cs="Courier New"/>
          <w:sz w:val="20"/>
          <w:szCs w:val="20"/>
        </w:rPr>
        <w:br/>
        <w:t xml:space="preserve">    </w:t>
      </w:r>
      <w:r w:rsidRPr="00CE04F3">
        <w:rPr>
          <w:rFonts w:ascii="Courier New" w:hAnsi="Courier New" w:cs="Courier New"/>
          <w:sz w:val="20"/>
          <w:szCs w:val="20"/>
        </w:rPr>
        <w:t>"</w:t>
      </w:r>
      <w:proofErr w:type="spellStart"/>
      <w:r w:rsidRPr="00CE04F3">
        <w:rPr>
          <w:rFonts w:ascii="Courier New" w:hAnsi="Courier New" w:cs="Courier New"/>
          <w:sz w:val="20"/>
          <w:szCs w:val="20"/>
        </w:rPr>
        <w:t>redirect_uri</w:t>
      </w:r>
      <w:proofErr w:type="spellEnd"/>
      <w:r w:rsidRPr="00CE04F3">
        <w:rPr>
          <w:rFonts w:ascii="Courier New" w:hAnsi="Courier New" w:cs="Courier New"/>
          <w:sz w:val="20"/>
          <w:szCs w:val="20"/>
        </w:rPr>
        <w:t>" : ["https://apps-dstu2.smarthealthit.org/bp-centiles/redirect" "</w:t>
      </w:r>
      <w:proofErr w:type="spellStart"/>
      <w:r w:rsidRPr="00CE04F3">
        <w:rPr>
          <w:rFonts w:ascii="Courier New" w:hAnsi="Courier New" w:cs="Courier New"/>
          <w:sz w:val="20"/>
          <w:szCs w:val="20"/>
        </w:rPr>
        <w:t>poet_endorsements</w:t>
      </w:r>
      <w:proofErr w:type="spellEnd"/>
      <w:r w:rsidRPr="00CE04F3">
        <w:rPr>
          <w:rFonts w:ascii="Courier New" w:hAnsi="Courier New" w:cs="Courier New"/>
          <w:sz w:val="20"/>
          <w:szCs w:val="20"/>
        </w:rPr>
        <w:t xml:space="preserve">": ["JWT3", "JWT4"]} ] </w:t>
      </w:r>
      <w:r>
        <w:rPr>
          <w:rFonts w:ascii="Courier New" w:hAnsi="Courier New" w:cs="Courier New"/>
          <w:sz w:val="20"/>
          <w:szCs w:val="20"/>
        </w:rPr>
        <w:br/>
      </w:r>
      <w:r w:rsidRPr="00CE04F3">
        <w:rPr>
          <w:rFonts w:ascii="Courier New" w:hAnsi="Courier New" w:cs="Courier New"/>
          <w:sz w:val="20"/>
          <w:szCs w:val="20"/>
        </w:rPr>
        <w:t>}</w:t>
      </w:r>
    </w:p>
    <w:p w14:paraId="318F6272" w14:textId="0E413000" w:rsidR="00C21547" w:rsidRDefault="00FB4740" w:rsidP="0067781D">
      <w:pPr>
        <w:ind w:left="360"/>
        <w:rPr>
          <w:rFonts w:cstheme="minorHAnsi"/>
          <w:sz w:val="24"/>
          <w:szCs w:val="24"/>
        </w:rPr>
      </w:pPr>
      <w:r>
        <w:rPr>
          <w:rFonts w:cstheme="minorHAnsi"/>
          <w:sz w:val="24"/>
          <w:szCs w:val="24"/>
        </w:rPr>
        <w:t>POET has been presented to experts at the Internet Identity Workshop where the consensus is that it adds an important capability to the OAuth2.0 specification by enabling data holders implementing OAuth2.0 with POET support to enable DCRP for developers presenting a verifiable JWT.</w:t>
      </w:r>
    </w:p>
    <w:p w14:paraId="50A6DBE8" w14:textId="4D9C57EC" w:rsidR="005D7A27" w:rsidRDefault="005D7A27" w:rsidP="006E1B03">
      <w:pPr>
        <w:rPr>
          <w:rFonts w:cstheme="minorHAnsi"/>
          <w:b/>
          <w:sz w:val="24"/>
          <w:szCs w:val="24"/>
        </w:rPr>
      </w:pPr>
      <w:r w:rsidRPr="0029207D">
        <w:rPr>
          <w:rFonts w:cstheme="minorHAnsi"/>
          <w:b/>
          <w:sz w:val="24"/>
          <w:szCs w:val="24"/>
        </w:rPr>
        <w:lastRenderedPageBreak/>
        <w:t xml:space="preserve">Next </w:t>
      </w:r>
      <w:r w:rsidR="005E4998">
        <w:rPr>
          <w:rFonts w:cstheme="minorHAnsi"/>
          <w:b/>
          <w:sz w:val="24"/>
          <w:szCs w:val="24"/>
        </w:rPr>
        <w:t>S</w:t>
      </w:r>
      <w:r w:rsidRPr="0029207D">
        <w:rPr>
          <w:rFonts w:cstheme="minorHAnsi"/>
          <w:b/>
          <w:sz w:val="24"/>
          <w:szCs w:val="24"/>
        </w:rPr>
        <w:t xml:space="preserve">teps </w:t>
      </w:r>
    </w:p>
    <w:p w14:paraId="16B08305" w14:textId="219CEE49" w:rsidR="00297054" w:rsidRDefault="00297054" w:rsidP="006E1B03">
      <w:pPr>
        <w:rPr>
          <w:rFonts w:cstheme="minorHAnsi"/>
          <w:sz w:val="24"/>
          <w:szCs w:val="24"/>
        </w:rPr>
      </w:pPr>
      <w:r>
        <w:rPr>
          <w:rFonts w:cstheme="minorHAnsi"/>
          <w:sz w:val="24"/>
          <w:szCs w:val="24"/>
        </w:rPr>
        <w:t xml:space="preserve">At the FHIR Connectathon20, in San Antonio, TX on January 12-13 we had a number of informal meetings with community members who encouraged our continued work in this area.  We believe that the timing is right to establish a </w:t>
      </w:r>
      <w:r w:rsidR="00FB4740">
        <w:rPr>
          <w:rFonts w:cstheme="minorHAnsi"/>
          <w:sz w:val="24"/>
          <w:szCs w:val="24"/>
        </w:rPr>
        <w:t xml:space="preserve">FHIR Connectathon21 </w:t>
      </w:r>
      <w:r>
        <w:rPr>
          <w:rFonts w:cstheme="minorHAnsi"/>
          <w:sz w:val="24"/>
          <w:szCs w:val="24"/>
        </w:rPr>
        <w:t xml:space="preserve">Track specifically related to this effort with broader participation from the community.  </w:t>
      </w:r>
    </w:p>
    <w:p w14:paraId="58A48083" w14:textId="2E8CF849" w:rsidR="00297054" w:rsidRDefault="00297054" w:rsidP="006E1B03">
      <w:pPr>
        <w:rPr>
          <w:rFonts w:cstheme="minorHAnsi"/>
          <w:sz w:val="24"/>
          <w:szCs w:val="24"/>
        </w:rPr>
      </w:pPr>
      <w:r>
        <w:rPr>
          <w:rFonts w:cstheme="minorHAnsi"/>
          <w:sz w:val="24"/>
          <w:szCs w:val="24"/>
        </w:rPr>
        <w:t xml:space="preserve">As a first step we are sharing this document as a way to solicit input from the FHIR community in order </w:t>
      </w:r>
      <w:r w:rsidR="00B44804">
        <w:rPr>
          <w:rFonts w:cstheme="minorHAnsi"/>
          <w:sz w:val="24"/>
          <w:szCs w:val="24"/>
        </w:rPr>
        <w:t xml:space="preserve">to </w:t>
      </w:r>
      <w:r>
        <w:rPr>
          <w:rFonts w:cstheme="minorHAnsi"/>
          <w:sz w:val="24"/>
          <w:szCs w:val="24"/>
        </w:rPr>
        <w:t>refine the content of this concept paper and to identify parties interested in participating in a workstream specific to this activity under the auspices of the FHIR community.</w:t>
      </w:r>
    </w:p>
    <w:p w14:paraId="31DD992B" w14:textId="7F56C2E5" w:rsidR="00AF26AB" w:rsidRPr="0029207D" w:rsidRDefault="00AF26AB" w:rsidP="006E1B03">
      <w:pPr>
        <w:rPr>
          <w:rFonts w:cstheme="minorHAnsi"/>
          <w:b/>
          <w:sz w:val="24"/>
          <w:szCs w:val="24"/>
        </w:rPr>
      </w:pPr>
      <w:r w:rsidRPr="0029207D">
        <w:rPr>
          <w:rFonts w:cstheme="minorHAnsi"/>
          <w:b/>
          <w:sz w:val="24"/>
          <w:szCs w:val="24"/>
        </w:rPr>
        <w:t>Authors</w:t>
      </w:r>
    </w:p>
    <w:p w14:paraId="061CE315" w14:textId="42A12F5B" w:rsidR="00AF26AB" w:rsidRDefault="00B57E75" w:rsidP="006E1B03">
      <w:pPr>
        <w:rPr>
          <w:rFonts w:cstheme="minorHAnsi"/>
          <w:sz w:val="24"/>
          <w:szCs w:val="24"/>
        </w:rPr>
      </w:pPr>
      <w:r>
        <w:rPr>
          <w:rFonts w:cstheme="minorHAnsi"/>
          <w:sz w:val="24"/>
          <w:szCs w:val="24"/>
        </w:rPr>
        <w:t xml:space="preserve">Aaron Seib, NewWave </w:t>
      </w:r>
    </w:p>
    <w:p w14:paraId="02D7F5FF" w14:textId="732B74BD" w:rsidR="0012253D" w:rsidRDefault="00B57E75" w:rsidP="006E1B03">
      <w:pPr>
        <w:rPr>
          <w:rFonts w:cstheme="minorHAnsi"/>
          <w:sz w:val="24"/>
          <w:szCs w:val="24"/>
        </w:rPr>
      </w:pPr>
      <w:r>
        <w:rPr>
          <w:rFonts w:cstheme="minorHAnsi"/>
          <w:sz w:val="24"/>
          <w:szCs w:val="24"/>
        </w:rPr>
        <w:t>Julie Maas, EMR Direct</w:t>
      </w:r>
    </w:p>
    <w:p w14:paraId="7FADC5AF" w14:textId="77777777" w:rsidR="00BA672C" w:rsidRDefault="00BA672C" w:rsidP="00BA672C">
      <w:pPr>
        <w:rPr>
          <w:rFonts w:cstheme="minorHAnsi"/>
          <w:sz w:val="24"/>
          <w:szCs w:val="24"/>
        </w:rPr>
      </w:pPr>
      <w:r>
        <w:rPr>
          <w:rFonts w:cstheme="minorHAnsi"/>
          <w:sz w:val="24"/>
          <w:szCs w:val="24"/>
        </w:rPr>
        <w:t>Mark Scrimshire, NewWave</w:t>
      </w:r>
    </w:p>
    <w:p w14:paraId="4885BEF0" w14:textId="29369034" w:rsidR="00BA672C" w:rsidRDefault="00BA672C" w:rsidP="00BA672C">
      <w:pPr>
        <w:rPr>
          <w:rFonts w:cstheme="minorHAnsi"/>
          <w:sz w:val="24"/>
          <w:szCs w:val="24"/>
        </w:rPr>
      </w:pPr>
      <w:r>
        <w:rPr>
          <w:rFonts w:cstheme="minorHAnsi"/>
          <w:sz w:val="24"/>
          <w:szCs w:val="24"/>
        </w:rPr>
        <w:t xml:space="preserve">Alan Viars, </w:t>
      </w:r>
      <w:proofErr w:type="spellStart"/>
      <w:r>
        <w:rPr>
          <w:rFonts w:cstheme="minorHAnsi"/>
          <w:sz w:val="24"/>
          <w:szCs w:val="24"/>
        </w:rPr>
        <w:t>Videntity</w:t>
      </w:r>
      <w:proofErr w:type="spellEnd"/>
      <w:r>
        <w:rPr>
          <w:rFonts w:cstheme="minorHAnsi"/>
          <w:sz w:val="24"/>
          <w:szCs w:val="24"/>
        </w:rPr>
        <w:t>/Transparent Health</w:t>
      </w:r>
    </w:p>
    <w:p w14:paraId="2D46DF87" w14:textId="12FA0035" w:rsidR="00B44804" w:rsidRDefault="00B44804" w:rsidP="00BA672C">
      <w:pPr>
        <w:rPr>
          <w:rFonts w:cstheme="minorHAnsi"/>
          <w:sz w:val="24"/>
          <w:szCs w:val="24"/>
        </w:rPr>
      </w:pPr>
    </w:p>
    <w:p w14:paraId="1BE6B3A5" w14:textId="77777777" w:rsidR="00B44804" w:rsidRPr="00B67176" w:rsidRDefault="00B44804" w:rsidP="00BA672C">
      <w:pPr>
        <w:rPr>
          <w:rFonts w:cstheme="minorHAnsi"/>
          <w:sz w:val="24"/>
          <w:szCs w:val="24"/>
        </w:rPr>
      </w:pPr>
    </w:p>
    <w:p w14:paraId="652A7B35" w14:textId="234DEDF0" w:rsidR="00297054" w:rsidRPr="00B67176" w:rsidRDefault="00297054" w:rsidP="00BA672C">
      <w:pPr>
        <w:rPr>
          <w:rFonts w:cstheme="minorHAnsi"/>
          <w:sz w:val="24"/>
          <w:szCs w:val="24"/>
        </w:rPr>
      </w:pPr>
    </w:p>
    <w:sectPr w:rsidR="00297054" w:rsidRPr="00B6717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E6B86" w14:textId="77777777" w:rsidR="005F1024" w:rsidRDefault="005F1024" w:rsidP="00D9689C">
      <w:pPr>
        <w:spacing w:after="0" w:line="240" w:lineRule="auto"/>
      </w:pPr>
      <w:r>
        <w:separator/>
      </w:r>
    </w:p>
  </w:endnote>
  <w:endnote w:type="continuationSeparator" w:id="0">
    <w:p w14:paraId="714E6691" w14:textId="77777777" w:rsidR="005F1024" w:rsidRDefault="005F1024" w:rsidP="00D96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0C08E" w14:textId="77777777" w:rsidR="00CB598C" w:rsidRDefault="00CB5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displacedByCustomXml="next"/>
  <w:bookmarkEnd w:id="0" w:displacedByCustomXml="next"/>
  <w:sdt>
    <w:sdtPr>
      <w:id w:val="-1794205763"/>
      <w:docPartObj>
        <w:docPartGallery w:val="Page Numbers (Bottom of Page)"/>
        <w:docPartUnique/>
      </w:docPartObj>
    </w:sdtPr>
    <w:sdtEndPr>
      <w:rPr>
        <w:noProof/>
      </w:rPr>
    </w:sdtEndPr>
    <w:sdtContent>
      <w:p w14:paraId="4EF13CAC" w14:textId="0B760AC3" w:rsidR="00CB598C" w:rsidRDefault="00CB59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EB59A" w14:textId="77777777" w:rsidR="00CB598C" w:rsidRDefault="00CB5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AD87" w14:textId="77777777" w:rsidR="00CB598C" w:rsidRDefault="00CB5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38A4D" w14:textId="77777777" w:rsidR="005F1024" w:rsidRDefault="005F1024" w:rsidP="00D9689C">
      <w:pPr>
        <w:spacing w:after="0" w:line="240" w:lineRule="auto"/>
      </w:pPr>
      <w:r>
        <w:separator/>
      </w:r>
    </w:p>
  </w:footnote>
  <w:footnote w:type="continuationSeparator" w:id="0">
    <w:p w14:paraId="7A5503AF" w14:textId="77777777" w:rsidR="005F1024" w:rsidRDefault="005F1024" w:rsidP="00D9689C">
      <w:pPr>
        <w:spacing w:after="0" w:line="240" w:lineRule="auto"/>
      </w:pPr>
      <w:r>
        <w:continuationSeparator/>
      </w:r>
    </w:p>
  </w:footnote>
  <w:footnote w:id="1">
    <w:p w14:paraId="4732D1AA" w14:textId="2E973662" w:rsidR="00C279AB" w:rsidRDefault="00C279AB">
      <w:pPr>
        <w:pStyle w:val="FootnoteText"/>
      </w:pPr>
      <w:r>
        <w:rPr>
          <w:rStyle w:val="FootnoteReference"/>
        </w:rPr>
        <w:footnoteRef/>
      </w:r>
      <w:r>
        <w:t xml:space="preserve"> There is nothing about this approach that precludes relying parties from implementing alternative paths to recognizing app’s that they approve.  Further there is nothing to prevent </w:t>
      </w:r>
      <w:r w:rsidR="00FB4740">
        <w:t>a</w:t>
      </w:r>
      <w:r>
        <w:t xml:space="preserve">pp developers from working directly with data holders to get access to APIs granted by the governance process of the local organization.  The objective of the proposed mechanism would be to help reduce burdens related to the process where ever possible recognizing that alternative approaches at the local level are critical as well.  </w:t>
      </w:r>
    </w:p>
  </w:footnote>
  <w:footnote w:id="2">
    <w:p w14:paraId="06BE438A" w14:textId="753BBB10" w:rsidR="00D9689C" w:rsidRDefault="00D9689C">
      <w:pPr>
        <w:pStyle w:val="FootnoteText"/>
      </w:pPr>
      <w:r>
        <w:rPr>
          <w:rStyle w:val="FootnoteReference"/>
        </w:rPr>
        <w:footnoteRef/>
      </w:r>
      <w:r>
        <w:t xml:space="preserve"> </w:t>
      </w:r>
      <w:r w:rsidR="00C343D6">
        <w:t>An unfortunate label and one that we’d welcome a better alternative for</w:t>
      </w:r>
      <w:r w:rsidR="00231357">
        <w:t>,</w:t>
      </w:r>
      <w:r w:rsidR="00C343D6">
        <w:t xml:space="preserve"> as </w:t>
      </w:r>
      <w:r w:rsidR="00B87681">
        <w:t xml:space="preserve">“Endorser” carries connotations that the endorsement goes beyond the scope of the </w:t>
      </w:r>
      <w:r w:rsidR="00CA4BED">
        <w:t>“</w:t>
      </w:r>
      <w:r w:rsidR="00B87681">
        <w:t>Endorser</w:t>
      </w:r>
      <w:r w:rsidR="00231357">
        <w:t>’</w:t>
      </w:r>
      <w:r w:rsidR="00B87681">
        <w:t>s</w:t>
      </w:r>
      <w:r w:rsidR="00CA4BED">
        <w:t>”</w:t>
      </w:r>
      <w:r w:rsidR="00B87681">
        <w:t xml:space="preserve"> processes and implies that the </w:t>
      </w:r>
      <w:r w:rsidR="00231357">
        <w:t>a</w:t>
      </w:r>
      <w:r w:rsidR="00B87681">
        <w:t xml:space="preserve">pp is </w:t>
      </w:r>
      <w:r w:rsidR="00444103">
        <w:t>recognized for more th</w:t>
      </w:r>
      <w:r w:rsidR="00231357">
        <w:t>a</w:t>
      </w:r>
      <w:r w:rsidR="00444103">
        <w:t>n the specific scope of the “Endorser</w:t>
      </w:r>
      <w:r w:rsidR="00231357">
        <w:t>’</w:t>
      </w:r>
      <w:r w:rsidR="00444103">
        <w:t xml:space="preserve">s” endorsement.  </w:t>
      </w:r>
      <w:r w:rsidR="00CA4BED">
        <w:t xml:space="preserve">Clearly, endorsing an app for “user friendliness” has </w:t>
      </w:r>
      <w:r w:rsidR="006C7EC1">
        <w:t>no merit in evaluating its clinical utility or any other attribute for that matter.</w:t>
      </w:r>
    </w:p>
  </w:footnote>
  <w:footnote w:id="3">
    <w:p w14:paraId="15F0A0E3" w14:textId="4498EE5F" w:rsidR="00203210" w:rsidRDefault="00203210">
      <w:pPr>
        <w:pStyle w:val="FootnoteText"/>
      </w:pPr>
      <w:r>
        <w:rPr>
          <w:rStyle w:val="FootnoteReference"/>
        </w:rPr>
        <w:footnoteRef/>
      </w:r>
      <w:r>
        <w:t xml:space="preserve"> Our focus is on healthcare but it is important to recognize that the need for this solution is generalizable to other industries as </w:t>
      </w:r>
      <w:r w:rsidR="009453BC">
        <w:t>this problem exists across the digital universe.</w:t>
      </w:r>
    </w:p>
  </w:footnote>
  <w:footnote w:id="4">
    <w:p w14:paraId="3A1BAFA1" w14:textId="61C71752" w:rsidR="002B59A5" w:rsidRDefault="002B59A5">
      <w:pPr>
        <w:pStyle w:val="FootnoteText"/>
      </w:pPr>
      <w:r>
        <w:rPr>
          <w:rStyle w:val="FootnoteReference"/>
        </w:rPr>
        <w:footnoteRef/>
      </w:r>
      <w:r>
        <w:t xml:space="preserve"> Similar to the term “Endorser” the label “user” is not always satisfactory based on the use case/scenario in context.  </w:t>
      </w:r>
      <w:r w:rsidR="006E131D">
        <w:t>Often referred to as Patients or Members or Clients – a user of a consumer</w:t>
      </w:r>
      <w:r w:rsidR="00231357">
        <w:t>-</w:t>
      </w:r>
      <w:r w:rsidR="006E131D">
        <w:t>controlled application may have different labels.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EA81" w14:textId="77777777" w:rsidR="00CB598C" w:rsidRDefault="00CB5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6FF1" w14:textId="77777777" w:rsidR="00CB598C" w:rsidRDefault="00CB5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6CF8E" w14:textId="77777777" w:rsidR="00CB598C" w:rsidRDefault="00CB5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6EB3"/>
    <w:multiLevelType w:val="hybridMultilevel"/>
    <w:tmpl w:val="46D01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46A00"/>
    <w:multiLevelType w:val="hybridMultilevel"/>
    <w:tmpl w:val="B15E0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C5B7D"/>
    <w:multiLevelType w:val="hybridMultilevel"/>
    <w:tmpl w:val="2CEE0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962891"/>
    <w:multiLevelType w:val="multilevel"/>
    <w:tmpl w:val="1240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A069C8"/>
    <w:multiLevelType w:val="hybridMultilevel"/>
    <w:tmpl w:val="E30E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33EE6"/>
    <w:multiLevelType w:val="hybridMultilevel"/>
    <w:tmpl w:val="39864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57"/>
    <w:rsid w:val="00080259"/>
    <w:rsid w:val="000809FE"/>
    <w:rsid w:val="000B77EE"/>
    <w:rsid w:val="00103A3A"/>
    <w:rsid w:val="00114DA2"/>
    <w:rsid w:val="0012253D"/>
    <w:rsid w:val="00154D65"/>
    <w:rsid w:val="00155426"/>
    <w:rsid w:val="00155FC3"/>
    <w:rsid w:val="001646D8"/>
    <w:rsid w:val="00175249"/>
    <w:rsid w:val="001839BA"/>
    <w:rsid w:val="001B68D9"/>
    <w:rsid w:val="001C44CF"/>
    <w:rsid w:val="001D2BAA"/>
    <w:rsid w:val="001F39C9"/>
    <w:rsid w:val="002025EC"/>
    <w:rsid w:val="00203210"/>
    <w:rsid w:val="002047CA"/>
    <w:rsid w:val="00205EDB"/>
    <w:rsid w:val="002103FB"/>
    <w:rsid w:val="00231357"/>
    <w:rsid w:val="00247CEB"/>
    <w:rsid w:val="002879F8"/>
    <w:rsid w:val="00291F10"/>
    <w:rsid w:val="0029207D"/>
    <w:rsid w:val="00294C5F"/>
    <w:rsid w:val="00297054"/>
    <w:rsid w:val="002B59A5"/>
    <w:rsid w:val="002E6180"/>
    <w:rsid w:val="00391EFC"/>
    <w:rsid w:val="003935AC"/>
    <w:rsid w:val="003A2B1F"/>
    <w:rsid w:val="003F6998"/>
    <w:rsid w:val="00421195"/>
    <w:rsid w:val="00430FAB"/>
    <w:rsid w:val="00442086"/>
    <w:rsid w:val="00444103"/>
    <w:rsid w:val="0045298D"/>
    <w:rsid w:val="00457CF0"/>
    <w:rsid w:val="00493CCA"/>
    <w:rsid w:val="0049544E"/>
    <w:rsid w:val="0049714A"/>
    <w:rsid w:val="004A2B1F"/>
    <w:rsid w:val="004A2EFA"/>
    <w:rsid w:val="004D045A"/>
    <w:rsid w:val="004D7650"/>
    <w:rsid w:val="004E50C6"/>
    <w:rsid w:val="0050540A"/>
    <w:rsid w:val="00516BFF"/>
    <w:rsid w:val="00525F46"/>
    <w:rsid w:val="00552B94"/>
    <w:rsid w:val="00566651"/>
    <w:rsid w:val="005828C1"/>
    <w:rsid w:val="005A2B43"/>
    <w:rsid w:val="005A4EAD"/>
    <w:rsid w:val="005C088F"/>
    <w:rsid w:val="005D22E7"/>
    <w:rsid w:val="005D7A27"/>
    <w:rsid w:val="005E4998"/>
    <w:rsid w:val="005F1024"/>
    <w:rsid w:val="00601133"/>
    <w:rsid w:val="00621F14"/>
    <w:rsid w:val="0063163F"/>
    <w:rsid w:val="00640A05"/>
    <w:rsid w:val="0067781D"/>
    <w:rsid w:val="0068069E"/>
    <w:rsid w:val="0068491D"/>
    <w:rsid w:val="006B5770"/>
    <w:rsid w:val="006C5B31"/>
    <w:rsid w:val="006C7EC1"/>
    <w:rsid w:val="006E131D"/>
    <w:rsid w:val="006E1B03"/>
    <w:rsid w:val="00705134"/>
    <w:rsid w:val="0071628F"/>
    <w:rsid w:val="00724BA4"/>
    <w:rsid w:val="00746759"/>
    <w:rsid w:val="00746F7D"/>
    <w:rsid w:val="00772457"/>
    <w:rsid w:val="0078327A"/>
    <w:rsid w:val="007A4FA7"/>
    <w:rsid w:val="007B5D88"/>
    <w:rsid w:val="007F2F60"/>
    <w:rsid w:val="0085190C"/>
    <w:rsid w:val="008F3B22"/>
    <w:rsid w:val="008F4FE5"/>
    <w:rsid w:val="009021E8"/>
    <w:rsid w:val="00917DFC"/>
    <w:rsid w:val="00941EAE"/>
    <w:rsid w:val="009453BC"/>
    <w:rsid w:val="009467B4"/>
    <w:rsid w:val="00965C14"/>
    <w:rsid w:val="009B0CC4"/>
    <w:rsid w:val="009B4DA7"/>
    <w:rsid w:val="009C6712"/>
    <w:rsid w:val="009D0C64"/>
    <w:rsid w:val="009D2B17"/>
    <w:rsid w:val="009D4CFA"/>
    <w:rsid w:val="009D4FBC"/>
    <w:rsid w:val="009E1BCB"/>
    <w:rsid w:val="00A05E3D"/>
    <w:rsid w:val="00A06996"/>
    <w:rsid w:val="00A13F07"/>
    <w:rsid w:val="00A22EB4"/>
    <w:rsid w:val="00A30637"/>
    <w:rsid w:val="00A66D07"/>
    <w:rsid w:val="00A72671"/>
    <w:rsid w:val="00A87501"/>
    <w:rsid w:val="00AA1492"/>
    <w:rsid w:val="00AA3389"/>
    <w:rsid w:val="00AC3E2C"/>
    <w:rsid w:val="00AE25A4"/>
    <w:rsid w:val="00AE3ACC"/>
    <w:rsid w:val="00AF26AB"/>
    <w:rsid w:val="00B06497"/>
    <w:rsid w:val="00B31DAD"/>
    <w:rsid w:val="00B44804"/>
    <w:rsid w:val="00B57E75"/>
    <w:rsid w:val="00B67176"/>
    <w:rsid w:val="00B87681"/>
    <w:rsid w:val="00B92D0A"/>
    <w:rsid w:val="00BA672C"/>
    <w:rsid w:val="00BB6FD6"/>
    <w:rsid w:val="00BD53AA"/>
    <w:rsid w:val="00BE13BC"/>
    <w:rsid w:val="00BF04EB"/>
    <w:rsid w:val="00BF0845"/>
    <w:rsid w:val="00C049D3"/>
    <w:rsid w:val="00C16752"/>
    <w:rsid w:val="00C170F7"/>
    <w:rsid w:val="00C21547"/>
    <w:rsid w:val="00C279AB"/>
    <w:rsid w:val="00C343D6"/>
    <w:rsid w:val="00C93257"/>
    <w:rsid w:val="00CA4BED"/>
    <w:rsid w:val="00CB2921"/>
    <w:rsid w:val="00CB598C"/>
    <w:rsid w:val="00D13132"/>
    <w:rsid w:val="00D177A8"/>
    <w:rsid w:val="00D237BB"/>
    <w:rsid w:val="00D325A7"/>
    <w:rsid w:val="00D9689C"/>
    <w:rsid w:val="00DA5245"/>
    <w:rsid w:val="00DB22D3"/>
    <w:rsid w:val="00DC3EF3"/>
    <w:rsid w:val="00DE638A"/>
    <w:rsid w:val="00E04227"/>
    <w:rsid w:val="00E21DCF"/>
    <w:rsid w:val="00E334DE"/>
    <w:rsid w:val="00E453A6"/>
    <w:rsid w:val="00E45951"/>
    <w:rsid w:val="00E60F2B"/>
    <w:rsid w:val="00E87A2E"/>
    <w:rsid w:val="00EA4DF1"/>
    <w:rsid w:val="00EC4F0B"/>
    <w:rsid w:val="00EF16E1"/>
    <w:rsid w:val="00F0706B"/>
    <w:rsid w:val="00F142CA"/>
    <w:rsid w:val="00F2766B"/>
    <w:rsid w:val="00F829E3"/>
    <w:rsid w:val="00F90FEE"/>
    <w:rsid w:val="00F94C17"/>
    <w:rsid w:val="00FA1A38"/>
    <w:rsid w:val="00FB3B3F"/>
    <w:rsid w:val="00FB4740"/>
    <w:rsid w:val="00FD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1AA5"/>
  <w15:chartTrackingRefBased/>
  <w15:docId w15:val="{5AC9D779-AF1B-4B17-9354-A2A0591D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2457"/>
    <w:rPr>
      <w:i/>
      <w:iCs/>
    </w:rPr>
  </w:style>
  <w:style w:type="paragraph" w:styleId="ListParagraph">
    <w:name w:val="List Paragraph"/>
    <w:basedOn w:val="Normal"/>
    <w:uiPriority w:val="34"/>
    <w:qFormat/>
    <w:rsid w:val="007724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2457"/>
    <w:rPr>
      <w:color w:val="0563C1" w:themeColor="hyperlink"/>
      <w:u w:val="single"/>
    </w:rPr>
  </w:style>
  <w:style w:type="character" w:styleId="UnresolvedMention">
    <w:name w:val="Unresolved Mention"/>
    <w:basedOn w:val="DefaultParagraphFont"/>
    <w:uiPriority w:val="99"/>
    <w:semiHidden/>
    <w:unhideWhenUsed/>
    <w:rsid w:val="00772457"/>
    <w:rPr>
      <w:color w:val="605E5C"/>
      <w:shd w:val="clear" w:color="auto" w:fill="E1DFDD"/>
    </w:rPr>
  </w:style>
  <w:style w:type="paragraph" w:styleId="BalloonText">
    <w:name w:val="Balloon Text"/>
    <w:basedOn w:val="Normal"/>
    <w:link w:val="BalloonTextChar"/>
    <w:uiPriority w:val="99"/>
    <w:semiHidden/>
    <w:unhideWhenUsed/>
    <w:rsid w:val="00292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7D"/>
    <w:rPr>
      <w:rFonts w:ascii="Segoe UI" w:hAnsi="Segoe UI" w:cs="Segoe UI"/>
      <w:sz w:val="18"/>
      <w:szCs w:val="18"/>
    </w:rPr>
  </w:style>
  <w:style w:type="paragraph" w:styleId="FootnoteText">
    <w:name w:val="footnote text"/>
    <w:basedOn w:val="Normal"/>
    <w:link w:val="FootnoteTextChar"/>
    <w:uiPriority w:val="99"/>
    <w:semiHidden/>
    <w:unhideWhenUsed/>
    <w:rsid w:val="00D968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89C"/>
    <w:rPr>
      <w:sz w:val="20"/>
      <w:szCs w:val="20"/>
    </w:rPr>
  </w:style>
  <w:style w:type="character" w:styleId="FootnoteReference">
    <w:name w:val="footnote reference"/>
    <w:basedOn w:val="DefaultParagraphFont"/>
    <w:uiPriority w:val="99"/>
    <w:semiHidden/>
    <w:unhideWhenUsed/>
    <w:rsid w:val="00D9689C"/>
    <w:rPr>
      <w:vertAlign w:val="superscript"/>
    </w:rPr>
  </w:style>
  <w:style w:type="character" w:styleId="CommentReference">
    <w:name w:val="annotation reference"/>
    <w:basedOn w:val="DefaultParagraphFont"/>
    <w:uiPriority w:val="99"/>
    <w:semiHidden/>
    <w:unhideWhenUsed/>
    <w:rsid w:val="004E50C6"/>
    <w:rPr>
      <w:sz w:val="16"/>
      <w:szCs w:val="16"/>
    </w:rPr>
  </w:style>
  <w:style w:type="paragraph" w:styleId="CommentText">
    <w:name w:val="annotation text"/>
    <w:basedOn w:val="Normal"/>
    <w:link w:val="CommentTextChar"/>
    <w:uiPriority w:val="99"/>
    <w:semiHidden/>
    <w:unhideWhenUsed/>
    <w:rsid w:val="004E50C6"/>
    <w:pPr>
      <w:spacing w:line="240" w:lineRule="auto"/>
    </w:pPr>
    <w:rPr>
      <w:sz w:val="20"/>
      <w:szCs w:val="20"/>
    </w:rPr>
  </w:style>
  <w:style w:type="character" w:customStyle="1" w:styleId="CommentTextChar">
    <w:name w:val="Comment Text Char"/>
    <w:basedOn w:val="DefaultParagraphFont"/>
    <w:link w:val="CommentText"/>
    <w:uiPriority w:val="99"/>
    <w:semiHidden/>
    <w:rsid w:val="004E50C6"/>
    <w:rPr>
      <w:sz w:val="20"/>
      <w:szCs w:val="20"/>
    </w:rPr>
  </w:style>
  <w:style w:type="paragraph" w:styleId="CommentSubject">
    <w:name w:val="annotation subject"/>
    <w:basedOn w:val="CommentText"/>
    <w:next w:val="CommentText"/>
    <w:link w:val="CommentSubjectChar"/>
    <w:uiPriority w:val="99"/>
    <w:semiHidden/>
    <w:unhideWhenUsed/>
    <w:rsid w:val="004E50C6"/>
    <w:rPr>
      <w:b/>
      <w:bCs/>
    </w:rPr>
  </w:style>
  <w:style w:type="character" w:customStyle="1" w:styleId="CommentSubjectChar">
    <w:name w:val="Comment Subject Char"/>
    <w:basedOn w:val="CommentTextChar"/>
    <w:link w:val="CommentSubject"/>
    <w:uiPriority w:val="99"/>
    <w:semiHidden/>
    <w:rsid w:val="004E50C6"/>
    <w:rPr>
      <w:b/>
      <w:bCs/>
      <w:sz w:val="20"/>
      <w:szCs w:val="20"/>
    </w:rPr>
  </w:style>
  <w:style w:type="paragraph" w:styleId="Revision">
    <w:name w:val="Revision"/>
    <w:hidden/>
    <w:uiPriority w:val="99"/>
    <w:semiHidden/>
    <w:rsid w:val="004E50C6"/>
    <w:pPr>
      <w:spacing w:after="0" w:line="240" w:lineRule="auto"/>
    </w:pPr>
  </w:style>
  <w:style w:type="paragraph" w:styleId="Header">
    <w:name w:val="header"/>
    <w:basedOn w:val="Normal"/>
    <w:link w:val="HeaderChar"/>
    <w:uiPriority w:val="99"/>
    <w:unhideWhenUsed/>
    <w:rsid w:val="00CB5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98C"/>
  </w:style>
  <w:style w:type="paragraph" w:styleId="Footer">
    <w:name w:val="footer"/>
    <w:basedOn w:val="Normal"/>
    <w:link w:val="FooterChar"/>
    <w:uiPriority w:val="99"/>
    <w:unhideWhenUsed/>
    <w:rsid w:val="00CB5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5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ap.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transparenthealth/python-poetr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thub.com/TransparentHealth/po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dap.org/udap-certifications-and-endorsement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dap.org/udap-dynamic-client-registration.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803C4-191B-4ABD-BAAC-4FE4FCC1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Maas</dc:creator>
  <cp:keywords/>
  <dc:description/>
  <cp:lastModifiedBy>Aaron Seib</cp:lastModifiedBy>
  <cp:revision>2</cp:revision>
  <cp:lastPrinted>2019-02-05T20:58:00Z</cp:lastPrinted>
  <dcterms:created xsi:type="dcterms:W3CDTF">2019-03-12T14:33:00Z</dcterms:created>
  <dcterms:modified xsi:type="dcterms:W3CDTF">2019-03-12T14:33:00Z</dcterms:modified>
</cp:coreProperties>
</file>